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F867C" w14:textId="2ED70550" w:rsidR="002B10C1" w:rsidRPr="002B10C1" w:rsidRDefault="0030077D" w:rsidP="002B10C1">
      <w:pPr>
        <w:pStyle w:val="StandardHervorhebungrot"/>
        <w:rPr>
          <w:rStyle w:val="berschrift1Zchn"/>
          <w:rFonts w:eastAsia="Calibri"/>
          <w:b/>
          <w:color w:val="C6243C"/>
          <w:sz w:val="22"/>
          <w:szCs w:val="26"/>
        </w:rPr>
      </w:pPr>
      <w:r>
        <w:rPr>
          <w:noProof/>
          <w:lang w:eastAsia="de-DE"/>
        </w:rPr>
        <mc:AlternateContent>
          <mc:Choice Requires="wps">
            <w:drawing>
              <wp:anchor distT="0" distB="0" distL="114300" distR="114300" simplePos="0" relativeHeight="251657728" behindDoc="0" locked="0" layoutInCell="1" allowOverlap="1" wp14:anchorId="298B6AE1" wp14:editId="649000EB">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3A651F38" w14:textId="3DA189F3" w:rsidR="00436749" w:rsidRPr="00FB6CCA" w:rsidRDefault="00543C90" w:rsidP="00436749">
                            <w:pPr>
                              <w:pStyle w:val="Titel"/>
                              <w:rPr>
                                <w:color w:val="4D4D4C"/>
                              </w:rPr>
                            </w:pPr>
                            <w:r w:rsidRPr="00543C90">
                              <w:rPr>
                                <w:color w:val="4D4D4C"/>
                              </w:rPr>
                              <w:t>24</w:t>
                            </w:r>
                            <w:r w:rsidR="00046D4E" w:rsidRPr="00543C90">
                              <w:rPr>
                                <w:color w:val="4D4D4C"/>
                              </w:rPr>
                              <w:t>.</w:t>
                            </w:r>
                            <w:r w:rsidR="009C4D60" w:rsidRPr="00543C90">
                              <w:rPr>
                                <w:color w:val="4D4D4C"/>
                              </w:rPr>
                              <w:t xml:space="preserve"> </w:t>
                            </w:r>
                            <w:r w:rsidR="00046D4E" w:rsidRPr="00543C90">
                              <w:rPr>
                                <w:color w:val="4D4D4C"/>
                              </w:rPr>
                              <w:t>Mai</w:t>
                            </w:r>
                            <w:r w:rsidR="009C4D60" w:rsidRPr="00543C90">
                              <w:rPr>
                                <w:color w:val="4D4D4C"/>
                              </w:rPr>
                              <w:t xml:space="preserve"> </w:t>
                            </w:r>
                            <w:r w:rsidR="00046D4E" w:rsidRPr="00543C90">
                              <w:rPr>
                                <w:color w:val="4D4D4C"/>
                              </w:rPr>
                              <w:t>2022</w:t>
                            </w:r>
                          </w:p>
                          <w:p w14:paraId="546B8A36" w14:textId="77777777" w:rsidR="00436749" w:rsidRPr="00436749" w:rsidRDefault="00436749" w:rsidP="002D5BC3">
                            <w:pPr>
                              <w:pStyle w:val="berschrift2"/>
                            </w:pPr>
                            <w:r w:rsidRPr="00436749">
                              <w:t xml:space="preserve">Pressemitteilung </w:t>
                            </w:r>
                          </w:p>
                          <w:p w14:paraId="3CA21A20" w14:textId="3D556F49"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046D4E">
                              <w:rPr>
                                <w:color w:val="4D4D4C"/>
                              </w:rPr>
                              <w:t>Frank Reichert</w:t>
                            </w:r>
                            <w:r w:rsidR="00832E68" w:rsidRPr="00FB6CCA">
                              <w:rPr>
                                <w:color w:val="4D4D4C"/>
                              </w:rPr>
                              <w:br/>
                            </w:r>
                            <w:r w:rsidR="00046D4E">
                              <w:rPr>
                                <w:color w:val="4D4D4C"/>
                                <w:sz w:val="16"/>
                                <w:szCs w:val="16"/>
                              </w:rPr>
                              <w:t>Leiter Unternehmenskommunikation</w:t>
                            </w:r>
                          </w:p>
                          <w:p w14:paraId="31D115AB" w14:textId="5FDF44EB" w:rsidR="00436749" w:rsidRPr="008649DE" w:rsidRDefault="00436749" w:rsidP="00436749">
                            <w:pPr>
                              <w:rPr>
                                <w:color w:val="4D4D4C"/>
                                <w:lang w:val="en-US"/>
                              </w:rPr>
                            </w:pPr>
                            <w:r w:rsidRPr="008649DE">
                              <w:rPr>
                                <w:color w:val="4D4D4C"/>
                                <w:lang w:val="en-US"/>
                              </w:rPr>
                              <w:t xml:space="preserve">Tel. +49 </w:t>
                            </w:r>
                            <w:r w:rsidR="00046D4E" w:rsidRPr="008649DE">
                              <w:rPr>
                                <w:color w:val="4D4D4C"/>
                                <w:lang w:val="en-US"/>
                              </w:rPr>
                              <w:t>(0)711 97676-</w:t>
                            </w:r>
                            <w:r w:rsidR="00046D4E">
                              <w:rPr>
                                <w:color w:val="4D4D4C"/>
                                <w:lang w:val="en-US"/>
                              </w:rPr>
                              <w:t>620</w:t>
                            </w:r>
                            <w:r w:rsidR="00832E68" w:rsidRPr="008649DE">
                              <w:rPr>
                                <w:color w:val="4D4D4C"/>
                                <w:lang w:val="en-US"/>
                              </w:rPr>
                              <w:br/>
                              <w:t>F</w:t>
                            </w:r>
                            <w:r w:rsidRPr="008649DE">
                              <w:rPr>
                                <w:color w:val="4D4D4C"/>
                                <w:lang w:val="en-US"/>
                              </w:rPr>
                              <w:t xml:space="preserve">ax: +49 </w:t>
                            </w:r>
                            <w:r w:rsidR="00046D4E" w:rsidRPr="008649DE">
                              <w:rPr>
                                <w:color w:val="4D4D4C"/>
                                <w:lang w:val="en-US"/>
                              </w:rPr>
                              <w:t>(0)711 97676-</w:t>
                            </w:r>
                            <w:r w:rsidR="00046D4E">
                              <w:rPr>
                                <w:color w:val="4D4D4C"/>
                                <w:lang w:val="en-US"/>
                              </w:rPr>
                              <w:t>609</w:t>
                            </w:r>
                          </w:p>
                          <w:p w14:paraId="3D390502" w14:textId="06158E08" w:rsidR="00436749" w:rsidRPr="008649DE" w:rsidRDefault="00046D4E" w:rsidP="002D5BC3">
                            <w:pPr>
                              <w:pStyle w:val="Titel"/>
                              <w:rPr>
                                <w:color w:val="4D4D4C"/>
                                <w:lang w:val="en-US"/>
                              </w:rPr>
                            </w:pPr>
                            <w:r>
                              <w:rPr>
                                <w:color w:val="4D4D4C"/>
                                <w:lang w:val="en-US"/>
                              </w:rPr>
                              <w:t>frank.reichert</w:t>
                            </w:r>
                            <w:r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8B6AE1"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" filled="f" stroked="f" strokeweight=".5pt">
                <v:textbox>
                  <w:txbxContent>
                    <w:p w14:paraId="3A651F38" w14:textId="3DA189F3" w:rsidR="00436749" w:rsidRPr="00FB6CCA" w:rsidRDefault="00543C90" w:rsidP="00436749">
                      <w:pPr>
                        <w:pStyle w:val="Titel"/>
                        <w:rPr>
                          <w:color w:val="4D4D4C"/>
                        </w:rPr>
                      </w:pPr>
                      <w:r w:rsidRPr="00543C90">
                        <w:rPr>
                          <w:color w:val="4D4D4C"/>
                        </w:rPr>
                        <w:t>24</w:t>
                      </w:r>
                      <w:r w:rsidR="00046D4E" w:rsidRPr="00543C90">
                        <w:rPr>
                          <w:color w:val="4D4D4C"/>
                        </w:rPr>
                        <w:t>.</w:t>
                      </w:r>
                      <w:r w:rsidR="009C4D60" w:rsidRPr="00543C90">
                        <w:rPr>
                          <w:color w:val="4D4D4C"/>
                        </w:rPr>
                        <w:t xml:space="preserve"> </w:t>
                      </w:r>
                      <w:r w:rsidR="00046D4E" w:rsidRPr="00543C90">
                        <w:rPr>
                          <w:color w:val="4D4D4C"/>
                        </w:rPr>
                        <w:t>Mai</w:t>
                      </w:r>
                      <w:r w:rsidR="009C4D60" w:rsidRPr="00543C90">
                        <w:rPr>
                          <w:color w:val="4D4D4C"/>
                        </w:rPr>
                        <w:t xml:space="preserve"> </w:t>
                      </w:r>
                      <w:r w:rsidR="00046D4E" w:rsidRPr="00543C90">
                        <w:rPr>
                          <w:color w:val="4D4D4C"/>
                        </w:rPr>
                        <w:t>2022</w:t>
                      </w:r>
                    </w:p>
                    <w:p w14:paraId="546B8A36" w14:textId="77777777" w:rsidR="00436749" w:rsidRPr="00436749" w:rsidRDefault="00436749" w:rsidP="002D5BC3">
                      <w:pPr>
                        <w:pStyle w:val="berschrift2"/>
                      </w:pPr>
                      <w:r w:rsidRPr="00436749">
                        <w:t xml:space="preserve">Pressemitteilung </w:t>
                      </w:r>
                    </w:p>
                    <w:p w14:paraId="3CA21A20" w14:textId="3D556F49"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046D4E">
                        <w:rPr>
                          <w:color w:val="4D4D4C"/>
                        </w:rPr>
                        <w:t>Frank Reichert</w:t>
                      </w:r>
                      <w:r w:rsidR="00832E68" w:rsidRPr="00FB6CCA">
                        <w:rPr>
                          <w:color w:val="4D4D4C"/>
                        </w:rPr>
                        <w:br/>
                      </w:r>
                      <w:r w:rsidR="00046D4E">
                        <w:rPr>
                          <w:color w:val="4D4D4C"/>
                          <w:sz w:val="16"/>
                          <w:szCs w:val="16"/>
                        </w:rPr>
                        <w:t>Leiter Unternehmenskommunikation</w:t>
                      </w:r>
                    </w:p>
                    <w:p w14:paraId="31D115AB" w14:textId="5FDF44EB" w:rsidR="00436749" w:rsidRPr="008649DE" w:rsidRDefault="00436749" w:rsidP="00436749">
                      <w:pPr>
                        <w:rPr>
                          <w:color w:val="4D4D4C"/>
                          <w:lang w:val="en-US"/>
                        </w:rPr>
                      </w:pPr>
                      <w:r w:rsidRPr="008649DE">
                        <w:rPr>
                          <w:color w:val="4D4D4C"/>
                          <w:lang w:val="en-US"/>
                        </w:rPr>
                        <w:t xml:space="preserve">Tel. +49 </w:t>
                      </w:r>
                      <w:r w:rsidR="00046D4E" w:rsidRPr="008649DE">
                        <w:rPr>
                          <w:color w:val="4D4D4C"/>
                          <w:lang w:val="en-US"/>
                        </w:rPr>
                        <w:t>(0)711 97676-</w:t>
                      </w:r>
                      <w:r w:rsidR="00046D4E">
                        <w:rPr>
                          <w:color w:val="4D4D4C"/>
                          <w:lang w:val="en-US"/>
                        </w:rPr>
                        <w:t>620</w:t>
                      </w:r>
                      <w:r w:rsidR="00832E68" w:rsidRPr="008649DE">
                        <w:rPr>
                          <w:color w:val="4D4D4C"/>
                          <w:lang w:val="en-US"/>
                        </w:rPr>
                        <w:br/>
                        <w:t>F</w:t>
                      </w:r>
                      <w:r w:rsidRPr="008649DE">
                        <w:rPr>
                          <w:color w:val="4D4D4C"/>
                          <w:lang w:val="en-US"/>
                        </w:rPr>
                        <w:t xml:space="preserve">ax: +49 </w:t>
                      </w:r>
                      <w:r w:rsidR="00046D4E" w:rsidRPr="008649DE">
                        <w:rPr>
                          <w:color w:val="4D4D4C"/>
                          <w:lang w:val="en-US"/>
                        </w:rPr>
                        <w:t>(0)711 97676-</w:t>
                      </w:r>
                      <w:r w:rsidR="00046D4E">
                        <w:rPr>
                          <w:color w:val="4D4D4C"/>
                          <w:lang w:val="en-US"/>
                        </w:rPr>
                        <w:t>609</w:t>
                      </w:r>
                    </w:p>
                    <w:p w14:paraId="3D390502" w14:textId="06158E08" w:rsidR="00436749" w:rsidRPr="008649DE" w:rsidRDefault="00046D4E" w:rsidP="002D5BC3">
                      <w:pPr>
                        <w:pStyle w:val="Titel"/>
                        <w:rPr>
                          <w:color w:val="4D4D4C"/>
                          <w:lang w:val="en-US"/>
                        </w:rPr>
                      </w:pPr>
                      <w:r>
                        <w:rPr>
                          <w:color w:val="4D4D4C"/>
                          <w:lang w:val="en-US"/>
                        </w:rPr>
                        <w:t>frank.reichert</w:t>
                      </w:r>
                      <w:r w:rsidRPr="008649DE">
                        <w:rPr>
                          <w:color w:val="4D4D4C"/>
                          <w:lang w:val="en-US"/>
                        </w:rPr>
                        <w:t>@gtue.de</w:t>
                      </w:r>
                    </w:p>
                  </w:txbxContent>
                </v:textbox>
              </v:shape>
            </w:pict>
          </mc:Fallback>
        </mc:AlternateContent>
      </w:r>
    </w:p>
    <w:p w14:paraId="0516FC85" w14:textId="4B2AFD71" w:rsidR="0049678B" w:rsidRDefault="0024060F" w:rsidP="00832E68">
      <w:pPr>
        <w:spacing w:line="400" w:lineRule="exact"/>
        <w:ind w:right="2120"/>
        <w:rPr>
          <w:rStyle w:val="berschrift1Zchn"/>
          <w:rFonts w:eastAsia="Calibri"/>
        </w:rPr>
      </w:pPr>
      <w:r>
        <w:rPr>
          <w:rStyle w:val="berschrift1Zchn"/>
          <w:rFonts w:eastAsia="Calibri"/>
        </w:rPr>
        <w:t xml:space="preserve">Für </w:t>
      </w:r>
      <w:r w:rsidR="00AC794C">
        <w:rPr>
          <w:rStyle w:val="berschrift1Zchn"/>
          <w:rFonts w:eastAsia="Calibri"/>
        </w:rPr>
        <w:t xml:space="preserve">Führerscheinneulinge </w:t>
      </w:r>
      <w:r>
        <w:rPr>
          <w:rStyle w:val="berschrift1Zchn"/>
          <w:rFonts w:eastAsia="Calibri"/>
        </w:rPr>
        <w:t>gelten besondere Bestimmungen</w:t>
      </w:r>
    </w:p>
    <w:p w14:paraId="5DE23A01" w14:textId="77777777" w:rsidR="0049678B" w:rsidRDefault="0049678B" w:rsidP="00832E68">
      <w:pPr>
        <w:spacing w:line="400" w:lineRule="exact"/>
        <w:ind w:right="2120"/>
        <w:rPr>
          <w:rStyle w:val="berschrift1Zchn"/>
          <w:rFonts w:eastAsia="Calibri"/>
        </w:rPr>
      </w:pPr>
    </w:p>
    <w:p w14:paraId="4AAA0B39" w14:textId="4B49A959" w:rsidR="00AC794C" w:rsidRDefault="00AC794C" w:rsidP="00AC794C">
      <w:pPr>
        <w:pStyle w:val="Aufzhlung"/>
        <w:ind w:right="2120"/>
      </w:pPr>
      <w:r>
        <w:t xml:space="preserve">Die GTÜ weist auf </w:t>
      </w:r>
      <w:r w:rsidR="00AB3417">
        <w:t xml:space="preserve">die Regeln während der </w:t>
      </w:r>
      <w:r>
        <w:t>Probezeit hin</w:t>
      </w:r>
    </w:p>
    <w:p w14:paraId="7E3FEFD2" w14:textId="4C67B193" w:rsidR="00AB3417" w:rsidRDefault="00AB3417" w:rsidP="00AC794C">
      <w:pPr>
        <w:pStyle w:val="Aufzhlung"/>
        <w:ind w:right="2120"/>
      </w:pPr>
      <w:r>
        <w:t>Mit Umsicht und Respekt im Straßenverkehr</w:t>
      </w:r>
    </w:p>
    <w:p w14:paraId="787D766D" w14:textId="77777777" w:rsidR="00AC794C" w:rsidRPr="00646365" w:rsidRDefault="00AC794C" w:rsidP="00AC794C">
      <w:pPr>
        <w:pStyle w:val="Aufzhlung"/>
        <w:ind w:right="2120"/>
      </w:pPr>
      <w:r>
        <w:t>Ein Fahrsicherheitstraining hilft nicht nur den jungen Autofahrern</w:t>
      </w:r>
    </w:p>
    <w:p w14:paraId="25B17F94" w14:textId="77777777" w:rsidR="00832E68" w:rsidRDefault="00832E68" w:rsidP="00832E68">
      <w:pPr>
        <w:spacing w:line="400" w:lineRule="exact"/>
        <w:ind w:right="2120"/>
        <w:rPr>
          <w:lang w:eastAsia="de-DE"/>
        </w:rPr>
      </w:pPr>
    </w:p>
    <w:p w14:paraId="454357DC" w14:textId="77777777" w:rsidR="00543C90" w:rsidRDefault="00832E68" w:rsidP="00AC794C">
      <w:pPr>
        <w:ind w:right="2120"/>
        <w:rPr>
          <w:color w:val="000000" w:themeColor="text1"/>
        </w:rPr>
        <w:sectPr w:rsidR="00543C90" w:rsidSect="00832E68">
          <w:headerReference w:type="first" r:id="rId8"/>
          <w:type w:val="continuous"/>
          <w:pgSz w:w="11900" w:h="16840"/>
          <w:pgMar w:top="5632" w:right="1418" w:bottom="1134" w:left="1418" w:header="624" w:footer="1701" w:gutter="0"/>
          <w:pgNumType w:start="2"/>
          <w:cols w:space="708"/>
          <w:titlePg/>
          <w:docGrid w:linePitch="360"/>
        </w:sectPr>
      </w:pPr>
      <w:r w:rsidRPr="00832E68">
        <w:rPr>
          <w:color w:val="C6243C"/>
        </w:rPr>
        <w:t xml:space="preserve">__ </w:t>
      </w:r>
      <w:r w:rsidRPr="003B2E9A">
        <w:t xml:space="preserve">Stuttgart. </w:t>
      </w:r>
      <w:r w:rsidR="00AC794C">
        <w:rPr>
          <w:color w:val="000000" w:themeColor="text1"/>
        </w:rPr>
        <w:t>Mit dem Führerschein in der Tasche winkt die große Freiheit</w:t>
      </w:r>
      <w:r w:rsidR="00AF6F0F">
        <w:rPr>
          <w:color w:val="000000" w:themeColor="text1"/>
        </w:rPr>
        <w:t xml:space="preserve">: So empfindet mancher Fahranfänger, obgleich </w:t>
      </w:r>
      <w:r w:rsidR="00AC794C">
        <w:rPr>
          <w:color w:val="000000" w:themeColor="text1"/>
        </w:rPr>
        <w:t xml:space="preserve">das Auto </w:t>
      </w:r>
      <w:r w:rsidR="00AF6F0F">
        <w:rPr>
          <w:color w:val="000000" w:themeColor="text1"/>
        </w:rPr>
        <w:t xml:space="preserve">nicht mehr den </w:t>
      </w:r>
      <w:r w:rsidR="00AC794C">
        <w:rPr>
          <w:color w:val="000000" w:themeColor="text1"/>
        </w:rPr>
        <w:t xml:space="preserve">Stellenwert und </w:t>
      </w:r>
      <w:r w:rsidR="00AF6F0F">
        <w:rPr>
          <w:color w:val="000000" w:themeColor="text1"/>
        </w:rPr>
        <w:t xml:space="preserve">die </w:t>
      </w:r>
      <w:r w:rsidR="00AC794C">
        <w:rPr>
          <w:color w:val="000000" w:themeColor="text1"/>
        </w:rPr>
        <w:t xml:space="preserve">Akzeptanz in der Gesellschaft </w:t>
      </w:r>
      <w:r w:rsidR="00AF6F0F">
        <w:rPr>
          <w:color w:val="000000" w:themeColor="text1"/>
        </w:rPr>
        <w:t>genießt wie früher</w:t>
      </w:r>
      <w:r w:rsidR="00AC794C">
        <w:rPr>
          <w:color w:val="000000" w:themeColor="text1"/>
        </w:rPr>
        <w:t xml:space="preserve">. </w:t>
      </w:r>
      <w:r w:rsidR="00AF6F0F">
        <w:rPr>
          <w:color w:val="000000" w:themeColor="text1"/>
        </w:rPr>
        <w:t>V</w:t>
      </w:r>
      <w:r w:rsidR="00AC794C">
        <w:rPr>
          <w:color w:val="000000" w:themeColor="text1"/>
        </w:rPr>
        <w:t xml:space="preserve">iele Neulinge auf dem Fahrersitz </w:t>
      </w:r>
      <w:r w:rsidR="00AF6F0F">
        <w:rPr>
          <w:color w:val="000000" w:themeColor="text1"/>
        </w:rPr>
        <w:t xml:space="preserve">schätzen </w:t>
      </w:r>
      <w:r w:rsidR="00AC794C">
        <w:rPr>
          <w:color w:val="000000" w:themeColor="text1"/>
        </w:rPr>
        <w:t>die Unabhängigkeit, zu jeder Tages- und Nachtzeit jeden Ort in der näheren</w:t>
      </w:r>
      <w:r w:rsidR="00AF6F0F">
        <w:rPr>
          <w:color w:val="000000" w:themeColor="text1"/>
        </w:rPr>
        <w:t xml:space="preserve"> und </w:t>
      </w:r>
      <w:r w:rsidR="00AC794C">
        <w:rPr>
          <w:color w:val="000000" w:themeColor="text1"/>
        </w:rPr>
        <w:t>ferneren</w:t>
      </w:r>
      <w:r w:rsidR="00AF6F0F">
        <w:rPr>
          <w:color w:val="000000" w:themeColor="text1"/>
        </w:rPr>
        <w:t xml:space="preserve"> </w:t>
      </w:r>
      <w:r w:rsidR="00AC794C">
        <w:rPr>
          <w:color w:val="000000" w:themeColor="text1"/>
        </w:rPr>
        <w:t xml:space="preserve">Umgebung erreichen zu können. Damit diese Freude nicht rasch wieder getrübt </w:t>
      </w:r>
      <w:r w:rsidR="00AF6F0F">
        <w:rPr>
          <w:color w:val="000000" w:themeColor="text1"/>
        </w:rPr>
        <w:t>ist</w:t>
      </w:r>
      <w:r w:rsidR="00AC794C">
        <w:rPr>
          <w:color w:val="000000" w:themeColor="text1"/>
        </w:rPr>
        <w:t xml:space="preserve">, weist die GTÜ Gesellschaft für Technische Überwachung mbH auf einige Dinge hin, die Fahranfänger beachten sollten. Manches mag selbstverständlich sein, ist </w:t>
      </w:r>
      <w:r w:rsidR="006F0351">
        <w:rPr>
          <w:color w:val="000000" w:themeColor="text1"/>
        </w:rPr>
        <w:t xml:space="preserve">jedoch </w:t>
      </w:r>
      <w:r w:rsidR="00AF6F0F">
        <w:rPr>
          <w:color w:val="000000" w:themeColor="text1"/>
        </w:rPr>
        <w:t>nicht immer bewusst.</w:t>
      </w:r>
    </w:p>
    <w:p w14:paraId="3BBE88D8" w14:textId="49AB3626" w:rsidR="00AC794C" w:rsidRDefault="00AC794C" w:rsidP="00AC794C">
      <w:pPr>
        <w:ind w:right="2120"/>
        <w:rPr>
          <w:color w:val="000000" w:themeColor="text1"/>
        </w:rPr>
      </w:pPr>
    </w:p>
    <w:p w14:paraId="59FEAFF0" w14:textId="49F50641" w:rsidR="00202D61" w:rsidRDefault="006F0351" w:rsidP="00AC794C">
      <w:pPr>
        <w:ind w:right="2120"/>
        <w:rPr>
          <w:color w:val="000000" w:themeColor="text1"/>
        </w:rPr>
      </w:pPr>
      <w:r w:rsidRPr="00832E68">
        <w:rPr>
          <w:color w:val="C6243C"/>
        </w:rPr>
        <w:t xml:space="preserve">__ </w:t>
      </w:r>
      <w:r w:rsidR="00AC794C" w:rsidRPr="00AB3417">
        <w:rPr>
          <w:color w:val="000000" w:themeColor="text1"/>
        </w:rPr>
        <w:t xml:space="preserve">Die Statistiken </w:t>
      </w:r>
      <w:r w:rsidR="00AF6F0F" w:rsidRPr="00AB3417">
        <w:rPr>
          <w:color w:val="000000" w:themeColor="text1"/>
        </w:rPr>
        <w:t xml:space="preserve">belegen </w:t>
      </w:r>
      <w:r w:rsidR="00AC794C" w:rsidRPr="00AB3417">
        <w:rPr>
          <w:color w:val="000000" w:themeColor="text1"/>
        </w:rPr>
        <w:t xml:space="preserve">eindeutig, dass Fahranfänger überdurchschnittlich oft an Unfällen beteiligt sind. Es mag banal klingen – aber </w:t>
      </w:r>
      <w:r w:rsidR="00AF6F0F" w:rsidRPr="00AB3417">
        <w:rPr>
          <w:color w:val="000000" w:themeColor="text1"/>
        </w:rPr>
        <w:t>Erfahrung kann davor schützen</w:t>
      </w:r>
      <w:r w:rsidR="00AC794C" w:rsidRPr="00AB3417">
        <w:rPr>
          <w:color w:val="000000" w:themeColor="text1"/>
        </w:rPr>
        <w:t xml:space="preserve">, dass gefährliche Situationen erst gar nicht entstehen. „Führerscheinanfänger sollten </w:t>
      </w:r>
      <w:r w:rsidR="00A452E6">
        <w:rPr>
          <w:color w:val="000000" w:themeColor="text1"/>
        </w:rPr>
        <w:t>so oft wie möglich</w:t>
      </w:r>
      <w:r w:rsidR="00AC794C" w:rsidRPr="00AB3417">
        <w:rPr>
          <w:color w:val="000000" w:themeColor="text1"/>
        </w:rPr>
        <w:t xml:space="preserve"> das Steuer übernehmen</w:t>
      </w:r>
      <w:r w:rsidR="00AF6F0F" w:rsidRPr="00AB3417">
        <w:rPr>
          <w:color w:val="000000" w:themeColor="text1"/>
        </w:rPr>
        <w:t>, um Routine zu bekommen</w:t>
      </w:r>
      <w:r w:rsidR="00AC794C" w:rsidRPr="00AB3417">
        <w:rPr>
          <w:color w:val="000000" w:themeColor="text1"/>
        </w:rPr>
        <w:t xml:space="preserve">“, </w:t>
      </w:r>
      <w:r w:rsidR="00AF6F0F" w:rsidRPr="00AB3417">
        <w:rPr>
          <w:color w:val="000000" w:themeColor="text1"/>
        </w:rPr>
        <w:t>sagt</w:t>
      </w:r>
      <w:r w:rsidR="00AF6F0F" w:rsidRPr="009515BE">
        <w:rPr>
          <w:color w:val="000000" w:themeColor="text1"/>
        </w:rPr>
        <w:t xml:space="preserve"> </w:t>
      </w:r>
      <w:r w:rsidR="00AC794C" w:rsidRPr="009515BE">
        <w:rPr>
          <w:color w:val="000000" w:themeColor="text1"/>
        </w:rPr>
        <w:t xml:space="preserve">Marco Oehler, Technischer Leiter der GTÜ. </w:t>
      </w:r>
      <w:r w:rsidR="00AC794C" w:rsidRPr="00AB3417">
        <w:rPr>
          <w:color w:val="000000" w:themeColor="text1"/>
        </w:rPr>
        <w:t>Er warnt allerdings vor Selbstüberschätzung</w:t>
      </w:r>
      <w:r w:rsidR="004F4629">
        <w:rPr>
          <w:color w:val="000000" w:themeColor="text1"/>
        </w:rPr>
        <w:t xml:space="preserve"> vor allem auf unbekannten Strecken oder bei schlechter Witterung</w:t>
      </w:r>
      <w:r w:rsidR="00AC794C" w:rsidRPr="00AB3417">
        <w:rPr>
          <w:color w:val="000000" w:themeColor="text1"/>
        </w:rPr>
        <w:t xml:space="preserve">. Wer früh glaubt, sein Fahrzeug in allen Verkehrssituationen zu beherrschen, ist besonders gefährdet. Zumal erwiesen ist, dass </w:t>
      </w:r>
      <w:r w:rsidR="00AF6F0F" w:rsidRPr="00202D61">
        <w:rPr>
          <w:color w:val="000000" w:themeColor="text1"/>
        </w:rPr>
        <w:t xml:space="preserve">viele </w:t>
      </w:r>
      <w:r w:rsidR="00AC794C" w:rsidRPr="00AB3417">
        <w:rPr>
          <w:color w:val="000000" w:themeColor="text1"/>
        </w:rPr>
        <w:t xml:space="preserve">junge und im Straßenverkehr ungeübte </w:t>
      </w:r>
      <w:r w:rsidR="00202D61" w:rsidRPr="00B508E0">
        <w:rPr>
          <w:color w:val="000000" w:themeColor="text1"/>
        </w:rPr>
        <w:t>Menschen Gefahren und Risiken zunächst nicht richtig einschätzen können. Wer mit Bedacht und Umsicht fährt, schützt sich und andere und lernt mit jedem zurückgelegten Kilometer hinzu.</w:t>
      </w:r>
    </w:p>
    <w:p w14:paraId="4A599B1A" w14:textId="178F6E2E" w:rsidR="00AC794C" w:rsidRDefault="00AC794C" w:rsidP="00AC794C">
      <w:pPr>
        <w:ind w:right="2120"/>
        <w:rPr>
          <w:color w:val="000000" w:themeColor="text1"/>
        </w:rPr>
      </w:pPr>
      <w:r w:rsidRPr="00832E68">
        <w:rPr>
          <w:color w:val="C6243C"/>
        </w:rPr>
        <w:t>__</w:t>
      </w:r>
      <w:r>
        <w:rPr>
          <w:color w:val="000000" w:themeColor="text1"/>
        </w:rPr>
        <w:t xml:space="preserve"> Allgemein gehaltene Tipps sind das eine, klare Regeln des Gesetzgebers das andere. Dreh- und Angelpunkt der besonderen </w:t>
      </w:r>
      <w:r w:rsidR="00AF6F0F">
        <w:rPr>
          <w:color w:val="000000" w:themeColor="text1"/>
        </w:rPr>
        <w:t xml:space="preserve">Situation von </w:t>
      </w:r>
      <w:r>
        <w:rPr>
          <w:color w:val="000000" w:themeColor="text1"/>
        </w:rPr>
        <w:t>Fahranfänger</w:t>
      </w:r>
      <w:r w:rsidR="00AF6F0F">
        <w:rPr>
          <w:color w:val="000000" w:themeColor="text1"/>
        </w:rPr>
        <w:t>n</w:t>
      </w:r>
      <w:r>
        <w:rPr>
          <w:color w:val="000000" w:themeColor="text1"/>
        </w:rPr>
        <w:t xml:space="preserve"> ist die Probezeit. Sie umfasst beispielweise ein absolutes Alkoholverbot am Steuer. Wer sich nicht streng daran hält, muss mit einer hohen Geldbuße rechnen und ebenso mit einem Punkt im Flensburger Fahreignungsregister, der während der Probezeit nicht abgebaut werden kann. Hinzu </w:t>
      </w:r>
      <w:proofErr w:type="gramStart"/>
      <w:r w:rsidR="0024060F">
        <w:rPr>
          <w:color w:val="000000" w:themeColor="text1"/>
        </w:rPr>
        <w:t>k</w:t>
      </w:r>
      <w:r>
        <w:rPr>
          <w:color w:val="000000" w:themeColor="text1"/>
        </w:rPr>
        <w:t>ommen</w:t>
      </w:r>
      <w:proofErr w:type="gramEnd"/>
      <w:r>
        <w:rPr>
          <w:color w:val="000000" w:themeColor="text1"/>
        </w:rPr>
        <w:t xml:space="preserve"> die Anordnung eines Aufbauseminars sowie die Verlängerung der Probezeit von zwei auf vier Jahre. </w:t>
      </w:r>
      <w:r w:rsidR="00A2077D">
        <w:rPr>
          <w:color w:val="000000" w:themeColor="text1"/>
        </w:rPr>
        <w:t xml:space="preserve">Beides trifft junge Fahrer nicht nur bei </w:t>
      </w:r>
      <w:r>
        <w:rPr>
          <w:color w:val="000000" w:themeColor="text1"/>
        </w:rPr>
        <w:t>Alkoholdelikten</w:t>
      </w:r>
      <w:r w:rsidR="00A2077D">
        <w:rPr>
          <w:color w:val="000000" w:themeColor="text1"/>
        </w:rPr>
        <w:t xml:space="preserve">, sondern wenn </w:t>
      </w:r>
      <w:r>
        <w:rPr>
          <w:color w:val="000000" w:themeColor="text1"/>
        </w:rPr>
        <w:t xml:space="preserve">einmal ein A-Verstoß oder zweimal ein B-Verstoß begangen </w:t>
      </w:r>
      <w:r w:rsidR="00A2077D">
        <w:rPr>
          <w:color w:val="000000" w:themeColor="text1"/>
        </w:rPr>
        <w:t>wurde</w:t>
      </w:r>
      <w:r>
        <w:rPr>
          <w:color w:val="000000" w:themeColor="text1"/>
        </w:rPr>
        <w:t>.</w:t>
      </w:r>
    </w:p>
    <w:p w14:paraId="57FDBCC2" w14:textId="77777777" w:rsidR="00543C90" w:rsidRDefault="00AC794C" w:rsidP="00AC794C">
      <w:pPr>
        <w:ind w:right="2120"/>
        <w:rPr>
          <w:color w:val="000000" w:themeColor="text1"/>
        </w:rPr>
        <w:sectPr w:rsidR="00543C90" w:rsidSect="00832E68">
          <w:headerReference w:type="default" r:id="rId9"/>
          <w:pgSz w:w="11901" w:h="16840"/>
          <w:pgMar w:top="2835" w:right="1134" w:bottom="1985" w:left="1134" w:header="2608" w:footer="1928" w:gutter="0"/>
          <w:cols w:space="708"/>
          <w:docGrid w:linePitch="360"/>
        </w:sectPr>
      </w:pPr>
      <w:r w:rsidRPr="00832E68">
        <w:rPr>
          <w:color w:val="C6243C"/>
        </w:rPr>
        <w:t>__</w:t>
      </w:r>
      <w:r>
        <w:rPr>
          <w:color w:val="000000" w:themeColor="text1"/>
        </w:rPr>
        <w:t xml:space="preserve"> </w:t>
      </w:r>
      <w:r w:rsidR="00A2077D">
        <w:rPr>
          <w:color w:val="000000" w:themeColor="text1"/>
        </w:rPr>
        <w:t>D</w:t>
      </w:r>
      <w:r>
        <w:rPr>
          <w:color w:val="000000" w:themeColor="text1"/>
        </w:rPr>
        <w:t>ie</w:t>
      </w:r>
      <w:r w:rsidR="00A2077D">
        <w:rPr>
          <w:color w:val="000000" w:themeColor="text1"/>
        </w:rPr>
        <w:t xml:space="preserve"> </w:t>
      </w:r>
      <w:r>
        <w:rPr>
          <w:color w:val="000000" w:themeColor="text1"/>
        </w:rPr>
        <w:t xml:space="preserve">beiden ersten Buchstaben des Alphabets </w:t>
      </w:r>
      <w:r w:rsidR="00A2077D">
        <w:rPr>
          <w:color w:val="000000" w:themeColor="text1"/>
        </w:rPr>
        <w:t xml:space="preserve">bezeichnen </w:t>
      </w:r>
      <w:r>
        <w:rPr>
          <w:color w:val="000000" w:themeColor="text1"/>
        </w:rPr>
        <w:t xml:space="preserve">unterschiedlich gewichtete Verstöße. Zu den A-Delikten gehören neben Alkohol-, Medikamenten- oder Drogenmissbrauch Vergehen wie unterlassene Hilfeleistung bei verunfallten Personen, Nötigung wie zu dichtes Auffahren oder gar Fahrerflucht. In die Kategorie fällt auch, wenn ein Bagatellschaden nicht umgehend gemeldet wird. Die Liste </w:t>
      </w:r>
      <w:r w:rsidR="00A2077D">
        <w:rPr>
          <w:color w:val="000000" w:themeColor="text1"/>
        </w:rPr>
        <w:t xml:space="preserve">der A-Delikte </w:t>
      </w:r>
      <w:r>
        <w:rPr>
          <w:color w:val="000000" w:themeColor="text1"/>
        </w:rPr>
        <w:t xml:space="preserve">ist recht umfangreich, Nichtbeachten der Vorfahrt gehört ebenso dazu wie falsches Überholen, zu schnelles Fahren über Zebrastreifen, </w:t>
      </w:r>
      <w:r w:rsidR="00A2077D">
        <w:rPr>
          <w:color w:val="000000" w:themeColor="text1"/>
        </w:rPr>
        <w:t xml:space="preserve">in </w:t>
      </w:r>
      <w:r>
        <w:rPr>
          <w:color w:val="000000" w:themeColor="text1"/>
        </w:rPr>
        <w:t xml:space="preserve">unübersichtlichen Kurven oder </w:t>
      </w:r>
      <w:r w:rsidR="00A2077D">
        <w:rPr>
          <w:color w:val="000000" w:themeColor="text1"/>
        </w:rPr>
        <w:t xml:space="preserve">an </w:t>
      </w:r>
      <w:r>
        <w:rPr>
          <w:color w:val="000000" w:themeColor="text1"/>
        </w:rPr>
        <w:t xml:space="preserve">Straßenkreuzungen, Straßeneinmündungen und Bahnübergängen. Nicht selten kommt die A-Delikt-Regel bei Geschwindigkeitsverstößen zur Anwendung: </w:t>
      </w:r>
      <w:r w:rsidR="00A2077D">
        <w:rPr>
          <w:color w:val="000000" w:themeColor="text1"/>
        </w:rPr>
        <w:t>W</w:t>
      </w:r>
      <w:r>
        <w:rPr>
          <w:color w:val="000000" w:themeColor="text1"/>
        </w:rPr>
        <w:t>er eine 50-</w:t>
      </w:r>
      <w:r w:rsidR="00A2077D">
        <w:rPr>
          <w:color w:val="000000" w:themeColor="text1"/>
        </w:rPr>
        <w:t>km/h-</w:t>
      </w:r>
      <w:r>
        <w:rPr>
          <w:color w:val="000000" w:themeColor="text1"/>
        </w:rPr>
        <w:t xml:space="preserve">Begrenzung innerorts um mehr als 21 km/h überschreitet, muss mit einem Aufbauseminar und </w:t>
      </w:r>
      <w:r w:rsidR="00A2077D">
        <w:rPr>
          <w:color w:val="000000" w:themeColor="text1"/>
        </w:rPr>
        <w:t xml:space="preserve">verlängerter </w:t>
      </w:r>
      <w:r>
        <w:rPr>
          <w:color w:val="000000" w:themeColor="text1"/>
        </w:rPr>
        <w:t>Probezeit rechnen.</w:t>
      </w:r>
    </w:p>
    <w:p w14:paraId="171A91AC" w14:textId="2F090E9C" w:rsidR="00AC794C" w:rsidRDefault="00AC794C" w:rsidP="00AC794C">
      <w:pPr>
        <w:ind w:right="2120"/>
        <w:rPr>
          <w:color w:val="000000" w:themeColor="text1"/>
        </w:rPr>
      </w:pPr>
      <w:r w:rsidRPr="00832E68">
        <w:rPr>
          <w:color w:val="C6243C"/>
        </w:rPr>
        <w:lastRenderedPageBreak/>
        <w:t>__</w:t>
      </w:r>
      <w:r>
        <w:rPr>
          <w:color w:val="000000" w:themeColor="text1"/>
        </w:rPr>
        <w:t xml:space="preserve"> B-Delikte sind </w:t>
      </w:r>
      <w:r w:rsidR="00A2077D">
        <w:rPr>
          <w:color w:val="000000" w:themeColor="text1"/>
        </w:rPr>
        <w:t xml:space="preserve">einzeln </w:t>
      </w:r>
      <w:r>
        <w:rPr>
          <w:color w:val="000000" w:themeColor="text1"/>
        </w:rPr>
        <w:t>nicht ganz so schwerwiegend</w:t>
      </w:r>
      <w:r w:rsidR="00A2077D">
        <w:rPr>
          <w:color w:val="000000" w:themeColor="text1"/>
        </w:rPr>
        <w:t>.</w:t>
      </w:r>
      <w:r>
        <w:rPr>
          <w:color w:val="000000" w:themeColor="text1"/>
        </w:rPr>
        <w:t xml:space="preserve"> </w:t>
      </w:r>
      <w:r w:rsidR="00A2077D">
        <w:rPr>
          <w:color w:val="000000" w:themeColor="text1"/>
        </w:rPr>
        <w:t>A</w:t>
      </w:r>
      <w:r>
        <w:rPr>
          <w:color w:val="000000" w:themeColor="text1"/>
        </w:rPr>
        <w:t xml:space="preserve">ber zwei von ihnen </w:t>
      </w:r>
      <w:r w:rsidR="00A2077D">
        <w:rPr>
          <w:color w:val="000000" w:themeColor="text1"/>
        </w:rPr>
        <w:t xml:space="preserve">bündeln sich zu identischer </w:t>
      </w:r>
      <w:r>
        <w:rPr>
          <w:color w:val="000000" w:themeColor="text1"/>
        </w:rPr>
        <w:t xml:space="preserve">Ahndung. Beispiele aus der Praxis sind </w:t>
      </w:r>
      <w:r w:rsidR="005A272D">
        <w:rPr>
          <w:color w:val="000000" w:themeColor="text1"/>
        </w:rPr>
        <w:t xml:space="preserve">das Fahren mit abgefahrenen Reifen, </w:t>
      </w:r>
      <w:r>
        <w:rPr>
          <w:color w:val="000000" w:themeColor="text1"/>
        </w:rPr>
        <w:t xml:space="preserve">ungesicherte Ladung, die Mitnahme von Kindern ohne Kindersitz oder das Fahren ohne Licht bei widrigen Sichtverhältnissen wie Regen, Schnee oder </w:t>
      </w:r>
      <w:r w:rsidR="00A2077D">
        <w:rPr>
          <w:color w:val="000000" w:themeColor="text1"/>
        </w:rPr>
        <w:t>S</w:t>
      </w:r>
      <w:r>
        <w:rPr>
          <w:color w:val="000000" w:themeColor="text1"/>
        </w:rPr>
        <w:t>tark</w:t>
      </w:r>
      <w:r w:rsidR="00A2077D">
        <w:rPr>
          <w:color w:val="000000" w:themeColor="text1"/>
        </w:rPr>
        <w:t>r</w:t>
      </w:r>
      <w:r>
        <w:rPr>
          <w:color w:val="000000" w:themeColor="text1"/>
        </w:rPr>
        <w:t>egen. Noch ein Hinweis</w:t>
      </w:r>
      <w:r w:rsidR="006F0351">
        <w:rPr>
          <w:color w:val="000000" w:themeColor="text1"/>
        </w:rPr>
        <w:t>:</w:t>
      </w:r>
      <w:r w:rsidR="00A2077D">
        <w:rPr>
          <w:color w:val="000000" w:themeColor="text1"/>
        </w:rPr>
        <w:t xml:space="preserve"> W</w:t>
      </w:r>
      <w:r>
        <w:rPr>
          <w:color w:val="000000" w:themeColor="text1"/>
        </w:rPr>
        <w:t xml:space="preserve">em nach Aufbauseminar und </w:t>
      </w:r>
      <w:r w:rsidR="00A2077D">
        <w:rPr>
          <w:color w:val="000000" w:themeColor="text1"/>
        </w:rPr>
        <w:t>Probezeitv</w:t>
      </w:r>
      <w:r>
        <w:rPr>
          <w:color w:val="000000" w:themeColor="text1"/>
        </w:rPr>
        <w:t xml:space="preserve">erlängerung weitere Verstöße der genannten Art angelastet werden, muss mit einer Empfehlung </w:t>
      </w:r>
      <w:r w:rsidR="00A2077D">
        <w:rPr>
          <w:color w:val="000000" w:themeColor="text1"/>
        </w:rPr>
        <w:t>für</w:t>
      </w:r>
      <w:r>
        <w:rPr>
          <w:color w:val="000000" w:themeColor="text1"/>
        </w:rPr>
        <w:t xml:space="preserve"> die verkehrspsychologische Beratung (VPB) rechnen. Kommt es gar zu einem Führerscheinentzug von mindestens sechs Monaten, droht der Besuch der medizinisch-psychologischen Untersuchung (MPU).</w:t>
      </w:r>
    </w:p>
    <w:p w14:paraId="71532CBA" w14:textId="631BD404" w:rsidR="00AC794C" w:rsidRDefault="00AC794C" w:rsidP="00AC794C">
      <w:pPr>
        <w:ind w:right="2120"/>
        <w:rPr>
          <w:color w:val="000000" w:themeColor="text1"/>
        </w:rPr>
      </w:pPr>
      <w:r w:rsidRPr="00832E68">
        <w:rPr>
          <w:color w:val="C6243C"/>
        </w:rPr>
        <w:t>__</w:t>
      </w:r>
      <w:r>
        <w:rPr>
          <w:color w:val="000000" w:themeColor="text1"/>
        </w:rPr>
        <w:t xml:space="preserve"> </w:t>
      </w:r>
      <w:r w:rsidR="00A2077D">
        <w:rPr>
          <w:color w:val="000000" w:themeColor="text1"/>
        </w:rPr>
        <w:t xml:space="preserve">Eines hilft </w:t>
      </w:r>
      <w:r>
        <w:rPr>
          <w:color w:val="000000" w:themeColor="text1"/>
        </w:rPr>
        <w:t xml:space="preserve">Führerscheinneulingen ganz </w:t>
      </w:r>
      <w:r w:rsidR="00A2077D">
        <w:rPr>
          <w:color w:val="000000" w:themeColor="text1"/>
        </w:rPr>
        <w:t xml:space="preserve">gewiss </w:t>
      </w:r>
      <w:r>
        <w:rPr>
          <w:color w:val="000000" w:themeColor="text1"/>
        </w:rPr>
        <w:t xml:space="preserve">und allen anderen meist Fällen ebenso: </w:t>
      </w:r>
      <w:r w:rsidR="00A2077D">
        <w:rPr>
          <w:color w:val="000000" w:themeColor="text1"/>
        </w:rPr>
        <w:t>d</w:t>
      </w:r>
      <w:r>
        <w:rPr>
          <w:color w:val="000000" w:themeColor="text1"/>
        </w:rPr>
        <w:t xml:space="preserve">er Besuch eines Fahrsicherheitstrainings. </w:t>
      </w:r>
      <w:r w:rsidR="00A2077D">
        <w:rPr>
          <w:color w:val="000000" w:themeColor="text1"/>
        </w:rPr>
        <w:t xml:space="preserve">Die </w:t>
      </w:r>
      <w:r>
        <w:rPr>
          <w:color w:val="000000" w:themeColor="text1"/>
        </w:rPr>
        <w:t xml:space="preserve">GTÜ </w:t>
      </w:r>
      <w:r w:rsidR="00A2077D">
        <w:rPr>
          <w:color w:val="000000" w:themeColor="text1"/>
        </w:rPr>
        <w:t xml:space="preserve">empfiehlt es </w:t>
      </w:r>
      <w:r>
        <w:rPr>
          <w:color w:val="000000" w:themeColor="text1"/>
        </w:rPr>
        <w:t xml:space="preserve">ausdrücklich. </w:t>
      </w:r>
      <w:r w:rsidR="00A2077D">
        <w:rPr>
          <w:color w:val="000000" w:themeColor="text1"/>
        </w:rPr>
        <w:t xml:space="preserve">Es kann </w:t>
      </w:r>
      <w:r>
        <w:rPr>
          <w:color w:val="000000" w:themeColor="text1"/>
        </w:rPr>
        <w:t>erheblich dazu bei</w:t>
      </w:r>
      <w:r w:rsidR="00A2077D">
        <w:rPr>
          <w:color w:val="000000" w:themeColor="text1"/>
        </w:rPr>
        <w:t>tragen</w:t>
      </w:r>
      <w:r>
        <w:rPr>
          <w:color w:val="000000" w:themeColor="text1"/>
        </w:rPr>
        <w:t xml:space="preserve">, das Fahrzeug in kritischen Situationen zu beherrschen </w:t>
      </w:r>
      <w:r w:rsidR="00A2077D">
        <w:rPr>
          <w:color w:val="000000" w:themeColor="text1"/>
        </w:rPr>
        <w:t>und sich im realen Straßenverkehr sicherer zu füh</w:t>
      </w:r>
      <w:r w:rsidR="00C56579">
        <w:rPr>
          <w:color w:val="000000" w:themeColor="text1"/>
        </w:rPr>
        <w:t>len</w:t>
      </w:r>
      <w:r>
        <w:rPr>
          <w:color w:val="000000" w:themeColor="text1"/>
        </w:rPr>
        <w:t xml:space="preserve"> </w:t>
      </w:r>
      <w:r w:rsidR="00A2077D">
        <w:rPr>
          <w:color w:val="000000" w:themeColor="text1"/>
        </w:rPr>
        <w:t xml:space="preserve">Denn </w:t>
      </w:r>
      <w:r>
        <w:rPr>
          <w:color w:val="000000" w:themeColor="text1"/>
        </w:rPr>
        <w:t>wer richtig zu reagieren weiß, meistert kritische Situation besser als ungeübte Fahrer.</w:t>
      </w:r>
    </w:p>
    <w:p w14:paraId="1EE7D315" w14:textId="77777777" w:rsidR="00AC794C" w:rsidRDefault="00AC794C" w:rsidP="00AC794C">
      <w:pPr>
        <w:ind w:right="2120"/>
        <w:rPr>
          <w:color w:val="000000" w:themeColor="text1"/>
        </w:rPr>
      </w:pPr>
    </w:p>
    <w:p w14:paraId="11EE5969" w14:textId="77777777" w:rsidR="00832E68" w:rsidRPr="0049281F" w:rsidRDefault="00832E68" w:rsidP="00FB6CCA"/>
    <w:p w14:paraId="7FE8BAF3" w14:textId="77777777" w:rsidR="00832E68" w:rsidRPr="0049281F" w:rsidRDefault="00832E68" w:rsidP="0049281F">
      <w:pPr>
        <w:ind w:right="2120"/>
      </w:pPr>
    </w:p>
    <w:p w14:paraId="4277EBFD" w14:textId="77777777" w:rsidR="0024060F" w:rsidRDefault="0024060F" w:rsidP="0049281F">
      <w:pPr>
        <w:ind w:right="2120"/>
      </w:pPr>
    </w:p>
    <w:p w14:paraId="1712B0CD" w14:textId="77777777" w:rsidR="00FB6CCA" w:rsidRPr="0049281F" w:rsidRDefault="00FB6CCA" w:rsidP="0049281F">
      <w:pPr>
        <w:ind w:right="2120"/>
      </w:pPr>
    </w:p>
    <w:p w14:paraId="4315597A" w14:textId="77777777" w:rsidR="00832E68" w:rsidRPr="0049281F" w:rsidRDefault="00832E68" w:rsidP="0049281F">
      <w:pPr>
        <w:ind w:right="2120"/>
      </w:pPr>
    </w:p>
    <w:p w14:paraId="25166F38" w14:textId="77777777" w:rsidR="00832E68" w:rsidRDefault="00832E68" w:rsidP="0049281F">
      <w:pPr>
        <w:ind w:right="2120"/>
      </w:pPr>
    </w:p>
    <w:p w14:paraId="68B57F46" w14:textId="77777777" w:rsidR="008649DE" w:rsidRDefault="008649DE" w:rsidP="0049281F">
      <w:pPr>
        <w:ind w:right="2120"/>
      </w:pPr>
    </w:p>
    <w:p w14:paraId="15E088A8" w14:textId="77777777" w:rsidR="008649DE" w:rsidRPr="0049281F" w:rsidRDefault="008649DE" w:rsidP="0049281F">
      <w:pPr>
        <w:ind w:right="2120"/>
      </w:pPr>
    </w:p>
    <w:p w14:paraId="61E761E8" w14:textId="77777777" w:rsidR="00832E68" w:rsidRPr="0049281F" w:rsidRDefault="00832E68" w:rsidP="0049281F">
      <w:pPr>
        <w:ind w:right="2120"/>
      </w:pPr>
    </w:p>
    <w:p w14:paraId="04A3E910" w14:textId="77777777" w:rsidR="00832E68" w:rsidRPr="00424EA3" w:rsidRDefault="00832E68" w:rsidP="0049281F">
      <w:pPr>
        <w:ind w:right="2120"/>
        <w:rPr>
          <w:rFonts w:cs="Arial"/>
          <w:b/>
          <w:bCs/>
          <w:sz w:val="16"/>
          <w:szCs w:val="16"/>
        </w:rPr>
      </w:pPr>
      <w:r w:rsidRPr="00424EA3">
        <w:rPr>
          <w:rFonts w:cs="Arial"/>
          <w:b/>
          <w:bCs/>
          <w:sz w:val="16"/>
          <w:szCs w:val="16"/>
        </w:rPr>
        <w:t>Die Gesellschaft für Technische Überwachung mbH (GTÜ)</w:t>
      </w:r>
    </w:p>
    <w:p w14:paraId="1F30ADE2" w14:textId="77777777" w:rsidR="00832E68" w:rsidRPr="00424EA3" w:rsidRDefault="00832E68" w:rsidP="00832E68">
      <w:pPr>
        <w:ind w:right="2120"/>
        <w:rPr>
          <w:sz w:val="16"/>
          <w:szCs w:val="16"/>
        </w:rPr>
      </w:pPr>
      <w:r w:rsidRPr="00424EA3">
        <w:rPr>
          <w:color w:val="C6243C"/>
          <w:sz w:val="16"/>
          <w:szCs w:val="16"/>
        </w:rPr>
        <w:t xml:space="preserve">__ </w:t>
      </w:r>
      <w:r w:rsidRPr="00424EA3">
        <w:rPr>
          <w:sz w:val="16"/>
          <w:szCs w:val="16"/>
        </w:rPr>
        <w:t xml:space="preserve">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w:t>
      </w:r>
      <w:r w:rsidR="00424EA3">
        <w:rPr>
          <w:sz w:val="16"/>
          <w:szCs w:val="16"/>
        </w:rPr>
        <w:t>5.0</w:t>
      </w:r>
      <w:r w:rsidRPr="00424EA3">
        <w:rPr>
          <w:sz w:val="16"/>
          <w:szCs w:val="16"/>
        </w:rPr>
        <w:t>00 selbständige und hauptberuflich tätige Sachverständige</w:t>
      </w:r>
      <w:r w:rsidR="00424EA3">
        <w:rPr>
          <w:sz w:val="16"/>
          <w:szCs w:val="16"/>
        </w:rPr>
        <w:t>, Prüfingenieurinnen und Prüfingenieure sowie</w:t>
      </w:r>
      <w:r w:rsidRPr="00424EA3">
        <w:rPr>
          <w:sz w:val="16"/>
          <w:szCs w:val="16"/>
        </w:rPr>
        <w:t xml:space="preserve"> deren qualifizierte Mitarbeite</w:t>
      </w:r>
      <w:r w:rsidR="00424EA3">
        <w:rPr>
          <w:sz w:val="16"/>
          <w:szCs w:val="16"/>
        </w:rPr>
        <w:t>nde</w:t>
      </w:r>
      <w:r w:rsidRPr="00424EA3">
        <w:rPr>
          <w:sz w:val="16"/>
          <w:szCs w:val="16"/>
        </w:rPr>
        <w:t xml:space="preserve"> stehen an über 1</w:t>
      </w:r>
      <w:r w:rsidR="00424EA3">
        <w:rPr>
          <w:sz w:val="16"/>
          <w:szCs w:val="16"/>
        </w:rPr>
        <w:t>0</w:t>
      </w:r>
      <w:r w:rsidRPr="00424EA3">
        <w:rPr>
          <w:sz w:val="16"/>
          <w:szCs w:val="16"/>
        </w:rPr>
        <w:t>.</w:t>
      </w:r>
      <w:r w:rsidR="00424EA3">
        <w:rPr>
          <w:sz w:val="16"/>
          <w:szCs w:val="16"/>
        </w:rPr>
        <w:t>4</w:t>
      </w:r>
      <w:r w:rsidRPr="00424EA3">
        <w:rPr>
          <w:sz w:val="16"/>
          <w:szCs w:val="16"/>
        </w:rPr>
        <w:t>00 Prüfstützpunkten in Werkstätten und Autohäusern sowie an eigenen Prüfstellen der GTÜ-Vertragspartner zur Verfügung. Die GTÜ-Prüfingenieur</w:t>
      </w:r>
      <w:r w:rsidR="00424EA3">
        <w:rPr>
          <w:sz w:val="16"/>
          <w:szCs w:val="16"/>
        </w:rPr>
        <w:t>innen</w:t>
      </w:r>
      <w:r w:rsidRPr="00424EA3">
        <w:rPr>
          <w:sz w:val="16"/>
          <w:szCs w:val="16"/>
        </w:rPr>
        <w:t xml:space="preserve"> </w:t>
      </w:r>
      <w:r w:rsidR="00424EA3">
        <w:rPr>
          <w:sz w:val="16"/>
          <w:szCs w:val="16"/>
        </w:rPr>
        <w:t>und -Prüfingenieure</w:t>
      </w:r>
      <w:r w:rsidR="00A5362E">
        <w:rPr>
          <w:sz w:val="16"/>
          <w:szCs w:val="16"/>
        </w:rPr>
        <w:t xml:space="preserve"> sind</w:t>
      </w:r>
      <w:r w:rsidRPr="00424EA3">
        <w:rPr>
          <w:sz w:val="16"/>
          <w:szCs w:val="16"/>
        </w:rPr>
        <w:t xml:space="preserve"> im Sinne der Verkehrssicherheit und des Umweltschutzes tätig.</w:t>
      </w:r>
    </w:p>
    <w:sectPr w:rsidR="00832E68" w:rsidRPr="00424EA3" w:rsidSect="00832E68">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B8817" w14:textId="77777777" w:rsidR="00713D2C" w:rsidRDefault="00713D2C" w:rsidP="00A72994">
      <w:r>
        <w:separator/>
      </w:r>
    </w:p>
  </w:endnote>
  <w:endnote w:type="continuationSeparator" w:id="0">
    <w:p w14:paraId="271D6D5F" w14:textId="77777777" w:rsidR="00713D2C" w:rsidRDefault="00713D2C"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DA5E9" w14:textId="77777777" w:rsidR="00713D2C" w:rsidRDefault="00713D2C" w:rsidP="00A72994">
      <w:r>
        <w:separator/>
      </w:r>
    </w:p>
  </w:footnote>
  <w:footnote w:type="continuationSeparator" w:id="0">
    <w:p w14:paraId="4DB1B8AD" w14:textId="77777777" w:rsidR="00713D2C" w:rsidRDefault="00713D2C"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CC16F" w14:textId="77777777" w:rsidR="00832E68" w:rsidRDefault="00820020" w:rsidP="0049082D">
    <w:pPr>
      <w:pStyle w:val="Kopfzeile"/>
      <w:ind w:right="360"/>
    </w:pPr>
    <w:r>
      <w:rPr>
        <w:noProof/>
        <w:lang w:eastAsia="de-DE"/>
      </w:rPr>
      <w:drawing>
        <wp:anchor distT="0" distB="0" distL="114300" distR="114300" simplePos="0" relativeHeight="251659264" behindDoc="1" locked="0" layoutInCell="1" allowOverlap="1" wp14:anchorId="296194EC" wp14:editId="1F9ADE5B">
          <wp:simplePos x="0" y="0"/>
          <wp:positionH relativeFrom="page">
            <wp:posOffset>12065</wp:posOffset>
          </wp:positionH>
          <wp:positionV relativeFrom="paragraph">
            <wp:posOffset>-389741</wp:posOffset>
          </wp:positionV>
          <wp:extent cx="7553324" cy="10676212"/>
          <wp:effectExtent l="0" t="0" r="3810" b="0"/>
          <wp:wrapNone/>
          <wp:docPr id="3" name="Grafik 2" descr="Ein Bild, das Text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Grafik 2" descr="Ein Bild, das Text enthält.&#10;&#10;Automatisch generierte Beschreibung"/>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24" cy="1067621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A5C04" w14:textId="77777777" w:rsidR="006344C5" w:rsidRDefault="00820020">
    <w:r>
      <w:rPr>
        <w:noProof/>
        <w:lang w:eastAsia="de-DE"/>
      </w:rPr>
      <w:drawing>
        <wp:anchor distT="0" distB="0" distL="114300" distR="114300" simplePos="0" relativeHeight="251661312" behindDoc="1" locked="0" layoutInCell="1" allowOverlap="1" wp14:anchorId="13510857" wp14:editId="26B9A113">
          <wp:simplePos x="0" y="0"/>
          <wp:positionH relativeFrom="page">
            <wp:posOffset>-19212</wp:posOffset>
          </wp:positionH>
          <wp:positionV relativeFrom="paragraph">
            <wp:posOffset>-1615426</wp:posOffset>
          </wp:positionV>
          <wp:extent cx="7553324" cy="10676212"/>
          <wp:effectExtent l="0" t="0" r="3810" b="0"/>
          <wp:wrapNone/>
          <wp:docPr id="1" name="Grafik 2" descr="Ein Bild, das Text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descr="Ein Bild, das Text enthält.&#10;&#10;Automatisch generierte Beschreibung"/>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24" cy="1067621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75181902">
    <w:abstractNumId w:val="6"/>
  </w:num>
  <w:num w:numId="2" w16cid:durableId="2018653322">
    <w:abstractNumId w:val="1"/>
  </w:num>
  <w:num w:numId="3" w16cid:durableId="1213662527">
    <w:abstractNumId w:val="4"/>
  </w:num>
  <w:num w:numId="4" w16cid:durableId="162355085">
    <w:abstractNumId w:val="7"/>
  </w:num>
  <w:num w:numId="5" w16cid:durableId="564222806">
    <w:abstractNumId w:val="8"/>
  </w:num>
  <w:num w:numId="6" w16cid:durableId="721369649">
    <w:abstractNumId w:val="2"/>
  </w:num>
  <w:num w:numId="7" w16cid:durableId="2045977283">
    <w:abstractNumId w:val="3"/>
  </w:num>
  <w:num w:numId="8" w16cid:durableId="1163275132">
    <w:abstractNumId w:val="5"/>
  </w:num>
  <w:num w:numId="9" w16cid:durableId="7584788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D4E"/>
    <w:rsid w:val="0000267C"/>
    <w:rsid w:val="00036FD4"/>
    <w:rsid w:val="000444F6"/>
    <w:rsid w:val="00046D4E"/>
    <w:rsid w:val="000644FC"/>
    <w:rsid w:val="000717B9"/>
    <w:rsid w:val="000910B5"/>
    <w:rsid w:val="000B0C74"/>
    <w:rsid w:val="000F5D6E"/>
    <w:rsid w:val="00136CBB"/>
    <w:rsid w:val="00194DE9"/>
    <w:rsid w:val="001A35BF"/>
    <w:rsid w:val="001A4A6B"/>
    <w:rsid w:val="001F49A8"/>
    <w:rsid w:val="00202D61"/>
    <w:rsid w:val="0021052D"/>
    <w:rsid w:val="00237371"/>
    <w:rsid w:val="0024060F"/>
    <w:rsid w:val="0029224C"/>
    <w:rsid w:val="002B10C1"/>
    <w:rsid w:val="002C1755"/>
    <w:rsid w:val="002D5BC3"/>
    <w:rsid w:val="0030077D"/>
    <w:rsid w:val="00302047"/>
    <w:rsid w:val="00347060"/>
    <w:rsid w:val="003A1F80"/>
    <w:rsid w:val="003B29AD"/>
    <w:rsid w:val="00424EA3"/>
    <w:rsid w:val="00436749"/>
    <w:rsid w:val="00440043"/>
    <w:rsid w:val="00462982"/>
    <w:rsid w:val="00463ED5"/>
    <w:rsid w:val="0048333E"/>
    <w:rsid w:val="0049082D"/>
    <w:rsid w:val="0049281F"/>
    <w:rsid w:val="0049678B"/>
    <w:rsid w:val="00497179"/>
    <w:rsid w:val="004A171C"/>
    <w:rsid w:val="004D2734"/>
    <w:rsid w:val="004E7556"/>
    <w:rsid w:val="004F09C1"/>
    <w:rsid w:val="004F4629"/>
    <w:rsid w:val="00543C90"/>
    <w:rsid w:val="005947D7"/>
    <w:rsid w:val="00595204"/>
    <w:rsid w:val="005A272D"/>
    <w:rsid w:val="005A449C"/>
    <w:rsid w:val="005B7678"/>
    <w:rsid w:val="006076A1"/>
    <w:rsid w:val="006344C5"/>
    <w:rsid w:val="00663CBB"/>
    <w:rsid w:val="00675EF5"/>
    <w:rsid w:val="006B37D7"/>
    <w:rsid w:val="006D2354"/>
    <w:rsid w:val="006E571C"/>
    <w:rsid w:val="006E7169"/>
    <w:rsid w:val="006F0351"/>
    <w:rsid w:val="0071177B"/>
    <w:rsid w:val="00713D2C"/>
    <w:rsid w:val="007507BF"/>
    <w:rsid w:val="00771677"/>
    <w:rsid w:val="0078040C"/>
    <w:rsid w:val="007E47BE"/>
    <w:rsid w:val="00817D15"/>
    <w:rsid w:val="00820020"/>
    <w:rsid w:val="00831161"/>
    <w:rsid w:val="00832E68"/>
    <w:rsid w:val="008334B4"/>
    <w:rsid w:val="008649DE"/>
    <w:rsid w:val="008768F3"/>
    <w:rsid w:val="008C2FE3"/>
    <w:rsid w:val="008E133F"/>
    <w:rsid w:val="0090396B"/>
    <w:rsid w:val="009506CF"/>
    <w:rsid w:val="009515BE"/>
    <w:rsid w:val="00994E95"/>
    <w:rsid w:val="009B334F"/>
    <w:rsid w:val="009C4D60"/>
    <w:rsid w:val="009E3835"/>
    <w:rsid w:val="00A2077D"/>
    <w:rsid w:val="00A452E6"/>
    <w:rsid w:val="00A5362E"/>
    <w:rsid w:val="00A72994"/>
    <w:rsid w:val="00A77C20"/>
    <w:rsid w:val="00AB3417"/>
    <w:rsid w:val="00AC794C"/>
    <w:rsid w:val="00AF2BDB"/>
    <w:rsid w:val="00AF6F0F"/>
    <w:rsid w:val="00B40605"/>
    <w:rsid w:val="00B7224E"/>
    <w:rsid w:val="00B7482C"/>
    <w:rsid w:val="00B929E8"/>
    <w:rsid w:val="00BA28B3"/>
    <w:rsid w:val="00BF731D"/>
    <w:rsid w:val="00C13AAD"/>
    <w:rsid w:val="00C2067A"/>
    <w:rsid w:val="00C56579"/>
    <w:rsid w:val="00C85FDE"/>
    <w:rsid w:val="00C92E1B"/>
    <w:rsid w:val="00C94565"/>
    <w:rsid w:val="00CD0335"/>
    <w:rsid w:val="00D07582"/>
    <w:rsid w:val="00D2371D"/>
    <w:rsid w:val="00D72637"/>
    <w:rsid w:val="00F37E33"/>
    <w:rsid w:val="00F73E2D"/>
    <w:rsid w:val="00FB1642"/>
    <w:rsid w:val="00FB6CCA"/>
    <w:rsid w:val="00FD6736"/>
    <w:rsid w:val="00FD713C"/>
    <w:rsid w:val="00FE2343"/>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5CC6A"/>
  <w15:chartTrackingRefBased/>
  <w15:docId w15:val="{98DD5BAD-7555-A64A-93DD-376D8DB5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character" w:styleId="Hyperlink">
    <w:name w:val="Hyperlink"/>
    <w:basedOn w:val="Absatz-Standardschriftart"/>
    <w:uiPriority w:val="99"/>
    <w:unhideWhenUsed/>
    <w:rsid w:val="00AC794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21797-64F5-4503-A27A-D3FBB7388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688</Words>
  <Characters>4337</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4</cp:revision>
  <cp:lastPrinted>2020-06-10T13:28:00Z</cp:lastPrinted>
  <dcterms:created xsi:type="dcterms:W3CDTF">2022-05-15T15:36:00Z</dcterms:created>
  <dcterms:modified xsi:type="dcterms:W3CDTF">2022-05-16T16:17:00Z</dcterms:modified>
</cp:coreProperties>
</file>