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7F7C7C" w:rsidRDefault="0030077D" w:rsidP="002B10C1">
      <w:pPr>
        <w:pStyle w:val="StandardHervorhebungrot"/>
        <w:rPr>
          <w:rStyle w:val="berschrift1Zchn"/>
          <w:rFonts w:eastAsia="Calibri" w:cs="Arial"/>
          <w:b/>
          <w:color w:val="C6243C"/>
          <w:sz w:val="22"/>
          <w:szCs w:val="26"/>
        </w:rPr>
      </w:pPr>
      <w:r w:rsidRPr="007F7C7C">
        <w:rPr>
          <w:rFonts w:cs="Arial"/>
          <w:noProof/>
          <w:lang w:eastAsia="de-DE"/>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4A774680" w:rsidR="00436749" w:rsidRPr="007F7C7C" w:rsidRDefault="002F461E" w:rsidP="00436749">
                            <w:pPr>
                              <w:pStyle w:val="Titel"/>
                              <w:rPr>
                                <w:rFonts w:cs="Arial"/>
                                <w:color w:val="4D4D4C"/>
                              </w:rPr>
                            </w:pPr>
                            <w:r w:rsidRPr="007F7C7C">
                              <w:rPr>
                                <w:rFonts w:cs="Arial"/>
                                <w:color w:val="4D4D4C"/>
                              </w:rPr>
                              <w:t xml:space="preserve">11. April </w:t>
                            </w:r>
                            <w:r w:rsidR="00C251C8" w:rsidRPr="007F7C7C">
                              <w:rPr>
                                <w:rFonts w:cs="Arial"/>
                                <w:color w:val="4D4D4C"/>
                              </w:rPr>
                              <w:t>2023</w:t>
                            </w:r>
                          </w:p>
                          <w:p w14:paraId="541205B7" w14:textId="77777777" w:rsidR="00436749" w:rsidRPr="007F7C7C" w:rsidRDefault="00436749" w:rsidP="002D5BC3">
                            <w:pPr>
                              <w:pStyle w:val="berschrift2"/>
                              <w:rPr>
                                <w:rFonts w:cs="Arial"/>
                              </w:rPr>
                            </w:pPr>
                            <w:r w:rsidRPr="007F7C7C">
                              <w:rPr>
                                <w:rFonts w:cs="Arial"/>
                              </w:rPr>
                              <w:t xml:space="preserve">Pressemitteilung </w:t>
                            </w:r>
                          </w:p>
                          <w:p w14:paraId="19B16158" w14:textId="77777777" w:rsidR="00F52DC9" w:rsidRPr="007F7C7C" w:rsidRDefault="00F52DC9" w:rsidP="00F52DC9">
                            <w:pPr>
                              <w:rPr>
                                <w:rFonts w:cs="Arial"/>
                                <w:color w:val="4D4D4C"/>
                                <w:sz w:val="16"/>
                                <w:szCs w:val="16"/>
                              </w:rPr>
                            </w:pPr>
                            <w:r w:rsidRPr="007F7C7C">
                              <w:rPr>
                                <w:rFonts w:cs="Arial"/>
                                <w:color w:val="4D4D4C"/>
                              </w:rPr>
                              <w:t>Ihr Ansprechpartner</w:t>
                            </w:r>
                            <w:r w:rsidRPr="007F7C7C">
                              <w:rPr>
                                <w:rFonts w:cs="Arial"/>
                                <w:color w:val="4D4D4C"/>
                              </w:rPr>
                              <w:br/>
                              <w:t>Frank Reichert</w:t>
                            </w:r>
                            <w:r w:rsidRPr="007F7C7C">
                              <w:rPr>
                                <w:rFonts w:cs="Arial"/>
                                <w:color w:val="4D4D4C"/>
                              </w:rPr>
                              <w:br/>
                            </w:r>
                            <w:r w:rsidRPr="007F7C7C">
                              <w:rPr>
                                <w:rFonts w:cs="Arial"/>
                                <w:color w:val="4D4D4C"/>
                                <w:sz w:val="16"/>
                                <w:szCs w:val="16"/>
                              </w:rPr>
                              <w:t>Leiter Unternehmenskommunikation</w:t>
                            </w:r>
                          </w:p>
                          <w:p w14:paraId="44F029E3" w14:textId="77777777" w:rsidR="00F52DC9" w:rsidRPr="007F7C7C" w:rsidRDefault="00F52DC9" w:rsidP="00F52DC9">
                            <w:pPr>
                              <w:rPr>
                                <w:rFonts w:cs="Arial"/>
                                <w:color w:val="4D4D4C"/>
                                <w:lang w:val="en-US"/>
                              </w:rPr>
                            </w:pPr>
                            <w:r w:rsidRPr="007F7C7C">
                              <w:rPr>
                                <w:rFonts w:cs="Arial"/>
                                <w:color w:val="4D4D4C"/>
                                <w:lang w:val="en-US"/>
                              </w:rPr>
                              <w:t>Tel. +49 (0)711 97676-620</w:t>
                            </w:r>
                            <w:r w:rsidRPr="007F7C7C">
                              <w:rPr>
                                <w:rFonts w:cs="Arial"/>
                                <w:color w:val="4D4D4C"/>
                                <w:lang w:val="en-US"/>
                              </w:rPr>
                              <w:br/>
                              <w:t>Fax: +49 (0)711 97676-609</w:t>
                            </w:r>
                          </w:p>
                          <w:p w14:paraId="4C83B6CA" w14:textId="77777777" w:rsidR="00F52DC9" w:rsidRPr="007F7C7C" w:rsidRDefault="00F52DC9" w:rsidP="00F52DC9">
                            <w:pPr>
                              <w:rPr>
                                <w:rFonts w:cs="Arial"/>
                                <w:color w:val="4D4D4C"/>
                                <w:sz w:val="16"/>
                                <w:szCs w:val="16"/>
                                <w:lang w:val="en-US"/>
                              </w:rPr>
                            </w:pPr>
                            <w:r w:rsidRPr="007F7C7C">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4A774680" w:rsidR="00436749" w:rsidRPr="007F7C7C" w:rsidRDefault="002F461E" w:rsidP="00436749">
                      <w:pPr>
                        <w:pStyle w:val="Titel"/>
                        <w:rPr>
                          <w:rFonts w:cs="Arial"/>
                          <w:color w:val="4D4D4C"/>
                        </w:rPr>
                      </w:pPr>
                      <w:r w:rsidRPr="007F7C7C">
                        <w:rPr>
                          <w:rFonts w:cs="Arial"/>
                          <w:color w:val="4D4D4C"/>
                        </w:rPr>
                        <w:t xml:space="preserve">11. April </w:t>
                      </w:r>
                      <w:r w:rsidR="00C251C8" w:rsidRPr="007F7C7C">
                        <w:rPr>
                          <w:rFonts w:cs="Arial"/>
                          <w:color w:val="4D4D4C"/>
                        </w:rPr>
                        <w:t>2023</w:t>
                      </w:r>
                    </w:p>
                    <w:p w14:paraId="541205B7" w14:textId="77777777" w:rsidR="00436749" w:rsidRPr="007F7C7C" w:rsidRDefault="00436749" w:rsidP="002D5BC3">
                      <w:pPr>
                        <w:pStyle w:val="berschrift2"/>
                        <w:rPr>
                          <w:rFonts w:cs="Arial"/>
                        </w:rPr>
                      </w:pPr>
                      <w:r w:rsidRPr="007F7C7C">
                        <w:rPr>
                          <w:rFonts w:cs="Arial"/>
                        </w:rPr>
                        <w:t xml:space="preserve">Pressemitteilung </w:t>
                      </w:r>
                    </w:p>
                    <w:p w14:paraId="19B16158" w14:textId="77777777" w:rsidR="00F52DC9" w:rsidRPr="007F7C7C" w:rsidRDefault="00F52DC9" w:rsidP="00F52DC9">
                      <w:pPr>
                        <w:rPr>
                          <w:rFonts w:cs="Arial"/>
                          <w:color w:val="4D4D4C"/>
                          <w:sz w:val="16"/>
                          <w:szCs w:val="16"/>
                        </w:rPr>
                      </w:pPr>
                      <w:r w:rsidRPr="007F7C7C">
                        <w:rPr>
                          <w:rFonts w:cs="Arial"/>
                          <w:color w:val="4D4D4C"/>
                        </w:rPr>
                        <w:t>Ihr Ansprechpartner</w:t>
                      </w:r>
                      <w:r w:rsidRPr="007F7C7C">
                        <w:rPr>
                          <w:rFonts w:cs="Arial"/>
                          <w:color w:val="4D4D4C"/>
                        </w:rPr>
                        <w:br/>
                        <w:t>Frank Reichert</w:t>
                      </w:r>
                      <w:r w:rsidRPr="007F7C7C">
                        <w:rPr>
                          <w:rFonts w:cs="Arial"/>
                          <w:color w:val="4D4D4C"/>
                        </w:rPr>
                        <w:br/>
                      </w:r>
                      <w:r w:rsidRPr="007F7C7C">
                        <w:rPr>
                          <w:rFonts w:cs="Arial"/>
                          <w:color w:val="4D4D4C"/>
                          <w:sz w:val="16"/>
                          <w:szCs w:val="16"/>
                        </w:rPr>
                        <w:t>Leiter Unternehmenskommunikation</w:t>
                      </w:r>
                    </w:p>
                    <w:p w14:paraId="44F029E3" w14:textId="77777777" w:rsidR="00F52DC9" w:rsidRPr="007F7C7C" w:rsidRDefault="00F52DC9" w:rsidP="00F52DC9">
                      <w:pPr>
                        <w:rPr>
                          <w:rFonts w:cs="Arial"/>
                          <w:color w:val="4D4D4C"/>
                          <w:lang w:val="en-US"/>
                        </w:rPr>
                      </w:pPr>
                      <w:r w:rsidRPr="007F7C7C">
                        <w:rPr>
                          <w:rFonts w:cs="Arial"/>
                          <w:color w:val="4D4D4C"/>
                          <w:lang w:val="en-US"/>
                        </w:rPr>
                        <w:t>Tel. +49 (0)711 97676-620</w:t>
                      </w:r>
                      <w:r w:rsidRPr="007F7C7C">
                        <w:rPr>
                          <w:rFonts w:cs="Arial"/>
                          <w:color w:val="4D4D4C"/>
                          <w:lang w:val="en-US"/>
                        </w:rPr>
                        <w:br/>
                        <w:t>Fax: +49 (0)711 97676-609</w:t>
                      </w:r>
                    </w:p>
                    <w:p w14:paraId="4C83B6CA" w14:textId="77777777" w:rsidR="00F52DC9" w:rsidRPr="007F7C7C" w:rsidRDefault="00F52DC9" w:rsidP="00F52DC9">
                      <w:pPr>
                        <w:rPr>
                          <w:rFonts w:cs="Arial"/>
                          <w:color w:val="4D4D4C"/>
                          <w:sz w:val="16"/>
                          <w:szCs w:val="16"/>
                          <w:lang w:val="en-US"/>
                        </w:rPr>
                      </w:pPr>
                      <w:r w:rsidRPr="007F7C7C">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5F756494" w:rsidR="0049678B" w:rsidRPr="007F7C7C" w:rsidRDefault="009B3E57" w:rsidP="00832E68">
      <w:pPr>
        <w:spacing w:line="400" w:lineRule="exact"/>
        <w:ind w:right="2120"/>
        <w:rPr>
          <w:rStyle w:val="berschrift1Zchn"/>
          <w:rFonts w:eastAsia="Calibri" w:cs="Arial"/>
        </w:rPr>
      </w:pPr>
      <w:r w:rsidRPr="007F7C7C">
        <w:rPr>
          <w:rStyle w:val="berschrift1Zchn"/>
          <w:rFonts w:eastAsia="Calibri" w:cs="Arial"/>
        </w:rPr>
        <w:t>Oldtimermotorräder hängen klassische Personenwagen</w:t>
      </w:r>
      <w:r w:rsidR="001019F4" w:rsidRPr="007F7C7C">
        <w:rPr>
          <w:rStyle w:val="berschrift1Zchn"/>
          <w:rFonts w:eastAsia="Calibri" w:cs="Arial"/>
        </w:rPr>
        <w:t xml:space="preserve"> </w:t>
      </w:r>
      <w:r w:rsidRPr="007F7C7C">
        <w:rPr>
          <w:rStyle w:val="berschrift1Zchn"/>
          <w:rFonts w:eastAsia="Calibri" w:cs="Arial"/>
        </w:rPr>
        <w:t>bei der Mängelquote ab</w:t>
      </w:r>
    </w:p>
    <w:p w14:paraId="22A6E642" w14:textId="77777777" w:rsidR="0049678B" w:rsidRPr="007F7C7C" w:rsidRDefault="0049678B" w:rsidP="00832E68">
      <w:pPr>
        <w:spacing w:line="400" w:lineRule="exact"/>
        <w:ind w:right="2120"/>
        <w:rPr>
          <w:rStyle w:val="berschrift1Zchn"/>
          <w:rFonts w:eastAsia="Calibri" w:cs="Arial"/>
          <w:highlight w:val="yellow"/>
        </w:rPr>
      </w:pPr>
    </w:p>
    <w:p w14:paraId="05305019" w14:textId="5E5F2363" w:rsidR="00F52DC9" w:rsidRPr="007F7C7C" w:rsidRDefault="009B3E57" w:rsidP="002F461E">
      <w:pPr>
        <w:pStyle w:val="Aufzhlung"/>
        <w:rPr>
          <w:rFonts w:cs="Arial"/>
        </w:rPr>
      </w:pPr>
      <w:r w:rsidRPr="007F7C7C">
        <w:rPr>
          <w:rFonts w:cs="Arial"/>
        </w:rPr>
        <w:t>Aktuelle Zahlen aus der GTÜ-Oldtimerstatistik 2022</w:t>
      </w:r>
    </w:p>
    <w:p w14:paraId="297D7260" w14:textId="61D42088" w:rsidR="00F52DC9" w:rsidRPr="007F7C7C" w:rsidRDefault="009B3E57" w:rsidP="002F461E">
      <w:pPr>
        <w:pStyle w:val="Aufzhlung"/>
        <w:rPr>
          <w:rFonts w:cs="Arial"/>
        </w:rPr>
      </w:pPr>
      <w:r w:rsidRPr="007F7C7C">
        <w:rPr>
          <w:rFonts w:cs="Arial"/>
        </w:rPr>
        <w:t xml:space="preserve">Die Prüforganisation präsentiert sich auf der Techno Classica in Essen </w:t>
      </w:r>
      <w:r w:rsidR="00DE5A95" w:rsidRPr="007F7C7C">
        <w:rPr>
          <w:rFonts w:cs="Arial"/>
        </w:rPr>
        <w:t>(12. bis 16. April 2023)</w:t>
      </w:r>
      <w:r w:rsidR="00E137B1" w:rsidRPr="007F7C7C">
        <w:rPr>
          <w:rFonts w:cs="Arial"/>
        </w:rPr>
        <w:t xml:space="preserve"> in Halle 3, Stand 219</w:t>
      </w:r>
    </w:p>
    <w:p w14:paraId="22401D80" w14:textId="1AFA45E5" w:rsidR="002D5BC3" w:rsidRPr="007F7C7C" w:rsidRDefault="009B3E57" w:rsidP="002F461E">
      <w:pPr>
        <w:pStyle w:val="Aufzhlung"/>
        <w:rPr>
          <w:rFonts w:cs="Arial"/>
        </w:rPr>
      </w:pPr>
      <w:r w:rsidRPr="007F7C7C">
        <w:rPr>
          <w:rFonts w:cs="Arial"/>
        </w:rPr>
        <w:t>Umfassendes Dienstleistungsangebot zu klassischen Personenwagen, Nutzfahrzeugen und Motorrädern</w:t>
      </w:r>
    </w:p>
    <w:p w14:paraId="10B88EDF" w14:textId="77777777" w:rsidR="00832E68" w:rsidRPr="007F7C7C" w:rsidRDefault="00832E68" w:rsidP="00832E68">
      <w:pPr>
        <w:spacing w:line="400" w:lineRule="exact"/>
        <w:ind w:right="2120"/>
        <w:rPr>
          <w:rFonts w:cs="Arial"/>
          <w:lang w:eastAsia="de-DE"/>
        </w:rPr>
      </w:pPr>
    </w:p>
    <w:p w14:paraId="64E0E082" w14:textId="6C6E9ED5" w:rsidR="006B544E" w:rsidRPr="007F7C7C" w:rsidRDefault="00832E68" w:rsidP="006B544E">
      <w:pPr>
        <w:ind w:right="2120"/>
        <w:rPr>
          <w:rFonts w:cs="Arial"/>
          <w:color w:val="000000" w:themeColor="text1"/>
        </w:rPr>
      </w:pPr>
      <w:r w:rsidRPr="007F7C7C">
        <w:rPr>
          <w:rFonts w:cs="Arial"/>
          <w:color w:val="C6243C"/>
        </w:rPr>
        <w:t xml:space="preserve">__ </w:t>
      </w:r>
      <w:r w:rsidRPr="007F7C7C">
        <w:rPr>
          <w:rFonts w:cs="Arial"/>
        </w:rPr>
        <w:t xml:space="preserve">Stuttgart. </w:t>
      </w:r>
      <w:r w:rsidR="006B544E" w:rsidRPr="007F7C7C">
        <w:rPr>
          <w:rFonts w:cs="Arial"/>
          <w:color w:val="000000" w:themeColor="text1"/>
        </w:rPr>
        <w:t xml:space="preserve">Die Oldtimersaison 2023 hat begonnen </w:t>
      </w:r>
      <w:r w:rsidR="00FC2BF1" w:rsidRPr="007F7C7C">
        <w:rPr>
          <w:rFonts w:cs="Arial"/>
          <w:color w:val="000000" w:themeColor="text1"/>
        </w:rPr>
        <w:t xml:space="preserve">– </w:t>
      </w:r>
      <w:r w:rsidR="006B544E" w:rsidRPr="007F7C7C">
        <w:rPr>
          <w:rFonts w:cs="Arial"/>
          <w:color w:val="000000" w:themeColor="text1"/>
        </w:rPr>
        <w:t xml:space="preserve">und mit ihr öffnen die großen Fachmessen ihre Tore. Auf der Techno Classica in Essen vom 12. bis 16. April 2023 ist die GTÜ Gesellschaft für Technische Überwachung mbH vertreten: Die Prüforganisation präsentiert ihr umfassendes Dienstleistungsangebot rund um klassische </w:t>
      </w:r>
      <w:r w:rsidR="00FC2BF1" w:rsidRPr="007F7C7C">
        <w:rPr>
          <w:rFonts w:cs="Arial"/>
          <w:color w:val="000000" w:themeColor="text1"/>
        </w:rPr>
        <w:t>Personenwagen</w:t>
      </w:r>
      <w:r w:rsidR="006B544E" w:rsidRPr="007F7C7C">
        <w:rPr>
          <w:rFonts w:cs="Arial"/>
          <w:color w:val="000000" w:themeColor="text1"/>
        </w:rPr>
        <w:t xml:space="preserve">, Nutzfahrzeuge und Motorräder in der Halle 3 und damit nahe der Messeeingänge West und Süd. Der Stand </w:t>
      </w:r>
      <w:r w:rsidR="00130C54" w:rsidRPr="007F7C7C">
        <w:rPr>
          <w:rFonts w:cs="Arial"/>
          <w:color w:val="000000" w:themeColor="text1"/>
        </w:rPr>
        <w:t xml:space="preserve">219 </w:t>
      </w:r>
      <w:r w:rsidR="006B544E" w:rsidRPr="007F7C7C">
        <w:rPr>
          <w:rFonts w:cs="Arial"/>
          <w:color w:val="000000" w:themeColor="text1"/>
        </w:rPr>
        <w:t xml:space="preserve">ist </w:t>
      </w:r>
      <w:r w:rsidR="00E60CCF" w:rsidRPr="007F7C7C">
        <w:rPr>
          <w:rFonts w:cs="Arial"/>
          <w:color w:val="000000" w:themeColor="text1"/>
        </w:rPr>
        <w:t xml:space="preserve">als </w:t>
      </w:r>
      <w:r w:rsidR="006B544E" w:rsidRPr="007F7C7C">
        <w:rPr>
          <w:rFonts w:cs="Arial"/>
          <w:color w:val="000000" w:themeColor="text1"/>
        </w:rPr>
        <w:t xml:space="preserve">Treffpunkt für alle Oldtimerfans und professionelle </w:t>
      </w:r>
      <w:r w:rsidR="00FA752D" w:rsidRPr="007F7C7C">
        <w:rPr>
          <w:rFonts w:cs="Arial"/>
          <w:color w:val="000000" w:themeColor="text1"/>
        </w:rPr>
        <w:t>Dienstleister rund um klassische Fahrzeuge eingerichte</w:t>
      </w:r>
      <w:r w:rsidR="00E60CCF" w:rsidRPr="007F7C7C">
        <w:rPr>
          <w:rFonts w:cs="Arial"/>
          <w:color w:val="000000" w:themeColor="text1"/>
        </w:rPr>
        <w:t>t</w:t>
      </w:r>
      <w:r w:rsidR="006B544E" w:rsidRPr="007F7C7C">
        <w:rPr>
          <w:rFonts w:cs="Arial"/>
          <w:color w:val="000000" w:themeColor="text1"/>
        </w:rPr>
        <w:t>.</w:t>
      </w:r>
    </w:p>
    <w:p w14:paraId="7D69E6DC" w14:textId="77777777" w:rsidR="007F7C7C" w:rsidRPr="007F7C7C" w:rsidRDefault="006B544E" w:rsidP="006B544E">
      <w:pPr>
        <w:ind w:right="2120"/>
        <w:rPr>
          <w:rFonts w:cs="Arial"/>
          <w:color w:val="000000" w:themeColor="text1"/>
        </w:rPr>
        <w:sectPr w:rsidR="007F7C7C" w:rsidRPr="007F7C7C" w:rsidSect="007F7C7C">
          <w:headerReference w:type="first" r:id="rId8"/>
          <w:type w:val="continuous"/>
          <w:pgSz w:w="11900" w:h="16840"/>
          <w:pgMar w:top="5632" w:right="3395" w:bottom="1134" w:left="1418" w:header="624" w:footer="1701" w:gutter="0"/>
          <w:pgNumType w:start="2"/>
          <w:cols w:space="708"/>
          <w:titlePg/>
          <w:docGrid w:linePitch="360"/>
        </w:sectPr>
      </w:pPr>
      <w:r w:rsidRPr="007F7C7C">
        <w:rPr>
          <w:rFonts w:cs="Arial"/>
          <w:color w:val="C6243C"/>
        </w:rPr>
        <w:t>__</w:t>
      </w:r>
      <w:r w:rsidRPr="007F7C7C">
        <w:rPr>
          <w:rFonts w:cs="Arial"/>
          <w:color w:val="000000" w:themeColor="text1"/>
        </w:rPr>
        <w:t xml:space="preserve"> </w:t>
      </w:r>
      <w:r w:rsidR="00FA752D" w:rsidRPr="007F7C7C">
        <w:rPr>
          <w:rFonts w:cs="Arial"/>
          <w:color w:val="000000" w:themeColor="text1"/>
        </w:rPr>
        <w:t xml:space="preserve">Die </w:t>
      </w:r>
      <w:r w:rsidRPr="007F7C7C">
        <w:rPr>
          <w:rFonts w:cs="Arial"/>
          <w:color w:val="000000" w:themeColor="text1"/>
        </w:rPr>
        <w:t>Techno Classica</w:t>
      </w:r>
      <w:r w:rsidR="00FA752D" w:rsidRPr="007F7C7C">
        <w:rPr>
          <w:rFonts w:cs="Arial"/>
          <w:color w:val="000000" w:themeColor="text1"/>
        </w:rPr>
        <w:t xml:space="preserve"> findet zum 33. Mal statt</w:t>
      </w:r>
      <w:r w:rsidRPr="007F7C7C">
        <w:rPr>
          <w:rFonts w:cs="Arial"/>
          <w:color w:val="000000" w:themeColor="text1"/>
        </w:rPr>
        <w:t xml:space="preserve">. Mit </w:t>
      </w:r>
      <w:r w:rsidR="00845CD4" w:rsidRPr="007F7C7C">
        <w:rPr>
          <w:rFonts w:cs="Arial"/>
          <w:color w:val="000000" w:themeColor="text1"/>
        </w:rPr>
        <w:t xml:space="preserve">einer solch </w:t>
      </w:r>
      <w:r w:rsidRPr="007F7C7C">
        <w:rPr>
          <w:rFonts w:cs="Arial"/>
          <w:color w:val="000000" w:themeColor="text1"/>
        </w:rPr>
        <w:t xml:space="preserve">langen Tradition ist </w:t>
      </w:r>
      <w:r w:rsidR="00DE5A95" w:rsidRPr="007F7C7C">
        <w:rPr>
          <w:rFonts w:cs="Arial"/>
          <w:color w:val="000000" w:themeColor="text1"/>
        </w:rPr>
        <w:t xml:space="preserve">sie </w:t>
      </w:r>
      <w:r w:rsidRPr="007F7C7C">
        <w:rPr>
          <w:rFonts w:cs="Arial"/>
          <w:color w:val="000000" w:themeColor="text1"/>
        </w:rPr>
        <w:t xml:space="preserve">ein Vorbild für andere </w:t>
      </w:r>
      <w:r w:rsidR="0034389F" w:rsidRPr="007F7C7C">
        <w:rPr>
          <w:rFonts w:cs="Arial"/>
          <w:color w:val="000000" w:themeColor="text1"/>
        </w:rPr>
        <w:t>Messen</w:t>
      </w:r>
      <w:r w:rsidRPr="007F7C7C">
        <w:rPr>
          <w:rFonts w:cs="Arial"/>
          <w:color w:val="000000" w:themeColor="text1"/>
        </w:rPr>
        <w:t xml:space="preserve"> und genießt hohes internationales Renommee. </w:t>
      </w:r>
    </w:p>
    <w:p w14:paraId="3E0F0A59" w14:textId="0E5D2D3D" w:rsidR="009B3E57" w:rsidRPr="007F7C7C" w:rsidRDefault="006B544E" w:rsidP="009B3E57">
      <w:pPr>
        <w:ind w:right="2120"/>
        <w:rPr>
          <w:rFonts w:cs="Arial"/>
          <w:color w:val="000000" w:themeColor="text1"/>
        </w:rPr>
      </w:pPr>
      <w:r w:rsidRPr="007F7C7C">
        <w:rPr>
          <w:rFonts w:cs="Arial"/>
          <w:color w:val="000000" w:themeColor="text1"/>
        </w:rPr>
        <w:t xml:space="preserve">Der Veranstalter rechnet </w:t>
      </w:r>
      <w:r w:rsidR="00845CD4" w:rsidRPr="007F7C7C">
        <w:rPr>
          <w:rFonts w:cs="Arial"/>
          <w:color w:val="000000" w:themeColor="text1"/>
        </w:rPr>
        <w:t xml:space="preserve">in diesem </w:t>
      </w:r>
      <w:r w:rsidRPr="007F7C7C">
        <w:rPr>
          <w:rFonts w:cs="Arial"/>
          <w:color w:val="000000" w:themeColor="text1"/>
        </w:rPr>
        <w:t>Jahr wieder mit rund 1.250</w:t>
      </w:r>
      <w:r w:rsidR="007F7C7C" w:rsidRPr="007F7C7C">
        <w:rPr>
          <w:rFonts w:cs="Arial"/>
          <w:color w:val="000000" w:themeColor="text1"/>
        </w:rPr>
        <w:t xml:space="preserve"> </w:t>
      </w:r>
      <w:r w:rsidRPr="007F7C7C">
        <w:rPr>
          <w:rFonts w:cs="Arial"/>
          <w:color w:val="000000" w:themeColor="text1"/>
        </w:rPr>
        <w:t xml:space="preserve">Ausstellern aus mehr als 30 Nationen. Hersteller, Händler und Clubs werden über 2.700 Sammlerautomobile präsentieren. Mehrere Jubiläen werden gefeiert, unter anderem </w:t>
      </w:r>
      <w:bookmarkStart w:id="0" w:name="_Hlk131669135"/>
      <w:r w:rsidRPr="007F7C7C">
        <w:rPr>
          <w:rFonts w:cs="Arial"/>
          <w:color w:val="000000" w:themeColor="text1"/>
        </w:rPr>
        <w:t>100 Jahre MG, 75 Jahre Porsche, 70 Jahre Corvette</w:t>
      </w:r>
      <w:r w:rsidR="00FC2BF1" w:rsidRPr="007F7C7C">
        <w:rPr>
          <w:rFonts w:cs="Arial"/>
          <w:color w:val="000000" w:themeColor="text1"/>
        </w:rPr>
        <w:t>,</w:t>
      </w:r>
      <w:r w:rsidRPr="007F7C7C">
        <w:rPr>
          <w:rFonts w:cs="Arial"/>
          <w:color w:val="000000" w:themeColor="text1"/>
        </w:rPr>
        <w:t xml:space="preserve"> 60 Jahre Mercedes-Benz 600 und 60 Jahre Lamborghini</w:t>
      </w:r>
      <w:r w:rsidR="00955086" w:rsidRPr="007F7C7C">
        <w:rPr>
          <w:rFonts w:cs="Arial"/>
          <w:color w:val="000000" w:themeColor="text1"/>
        </w:rPr>
        <w:t>.</w:t>
      </w:r>
      <w:bookmarkEnd w:id="0"/>
      <w:r w:rsidR="002F461E" w:rsidRPr="007F7C7C">
        <w:rPr>
          <w:rFonts w:cs="Arial"/>
          <w:color w:val="000000" w:themeColor="text1"/>
        </w:rPr>
        <w:br/>
      </w:r>
      <w:r w:rsidR="002F461E" w:rsidRPr="007F7C7C">
        <w:rPr>
          <w:rFonts w:cs="Arial"/>
          <w:color w:val="000000" w:themeColor="text1"/>
        </w:rPr>
        <w:br/>
      </w:r>
      <w:r w:rsidRPr="007F7C7C">
        <w:rPr>
          <w:rFonts w:cs="Arial"/>
          <w:color w:val="C6243C"/>
        </w:rPr>
        <w:t>__</w:t>
      </w:r>
      <w:r w:rsidRPr="007F7C7C">
        <w:rPr>
          <w:rFonts w:cs="Arial"/>
          <w:color w:val="000000" w:themeColor="text1"/>
        </w:rPr>
        <w:t xml:space="preserve"> </w:t>
      </w:r>
      <w:r w:rsidR="001E20D6" w:rsidRPr="007F7C7C">
        <w:rPr>
          <w:rFonts w:cs="Arial"/>
          <w:color w:val="000000" w:themeColor="text1"/>
          <w:spacing w:val="-1"/>
        </w:rPr>
        <w:t>„</w:t>
      </w:r>
      <w:r w:rsidRPr="007F7C7C">
        <w:rPr>
          <w:rFonts w:cs="Arial"/>
          <w:color w:val="000000" w:themeColor="text1"/>
          <w:spacing w:val="-1"/>
        </w:rPr>
        <w:t xml:space="preserve">Die Passion rund um klassische Fahrzeuge erfreut sich </w:t>
      </w:r>
      <w:r w:rsidR="009B3E57" w:rsidRPr="007F7C7C">
        <w:rPr>
          <w:rFonts w:cs="Arial"/>
          <w:color w:val="000000" w:themeColor="text1"/>
          <w:spacing w:val="-1"/>
        </w:rPr>
        <w:t>anhaltender</w:t>
      </w:r>
      <w:r w:rsidR="008972B2" w:rsidRPr="007F7C7C">
        <w:rPr>
          <w:rFonts w:cs="Arial"/>
          <w:color w:val="000000" w:themeColor="text1"/>
          <w:spacing w:val="-1"/>
        </w:rPr>
        <w:t xml:space="preserve"> </w:t>
      </w:r>
      <w:r w:rsidR="008972B2" w:rsidRPr="007F7C7C">
        <w:rPr>
          <w:rFonts w:cs="Arial"/>
          <w:color w:val="000000" w:themeColor="text1"/>
        </w:rPr>
        <w:t>Beliebtheit. Bei Personenwagen verlagert sie sich derzeit mehr au</w:t>
      </w:r>
      <w:r w:rsidR="00F24064" w:rsidRPr="007F7C7C">
        <w:rPr>
          <w:rFonts w:cs="Arial"/>
          <w:color w:val="000000" w:themeColor="text1"/>
        </w:rPr>
        <w:t xml:space="preserve">f </w:t>
      </w:r>
      <w:r w:rsidR="009B3E57" w:rsidRPr="007F7C7C">
        <w:rPr>
          <w:rFonts w:cs="Arial"/>
          <w:color w:val="000000" w:themeColor="text1"/>
        </w:rPr>
        <w:t>jüngere Klassiker der 19</w:t>
      </w:r>
      <w:r w:rsidR="00904C31" w:rsidRPr="007F7C7C">
        <w:rPr>
          <w:rFonts w:cs="Arial"/>
          <w:color w:val="000000" w:themeColor="text1"/>
        </w:rPr>
        <w:t>7</w:t>
      </w:r>
      <w:r w:rsidR="009B3E57" w:rsidRPr="007F7C7C">
        <w:rPr>
          <w:rFonts w:cs="Arial"/>
          <w:color w:val="000000" w:themeColor="text1"/>
        </w:rPr>
        <w:t xml:space="preserve">0er- </w:t>
      </w:r>
      <w:r w:rsidR="00904C31" w:rsidRPr="007F7C7C">
        <w:rPr>
          <w:rFonts w:cs="Arial"/>
          <w:color w:val="000000" w:themeColor="text1"/>
        </w:rPr>
        <w:t xml:space="preserve">bis </w:t>
      </w:r>
      <w:r w:rsidR="009B3E57" w:rsidRPr="007F7C7C">
        <w:rPr>
          <w:rFonts w:cs="Arial"/>
          <w:color w:val="000000" w:themeColor="text1"/>
        </w:rPr>
        <w:t xml:space="preserve">1990er-Jahre“, sagt </w:t>
      </w:r>
      <w:r w:rsidR="003872CA" w:rsidRPr="007F7C7C">
        <w:rPr>
          <w:rFonts w:cs="Arial"/>
          <w:color w:val="000000" w:themeColor="text1"/>
        </w:rPr>
        <w:t>Frank Reichert</w:t>
      </w:r>
      <w:r w:rsidR="009B3E57" w:rsidRPr="007F7C7C">
        <w:rPr>
          <w:rFonts w:cs="Arial"/>
          <w:color w:val="000000" w:themeColor="text1"/>
        </w:rPr>
        <w:t xml:space="preserve">, </w:t>
      </w:r>
      <w:r w:rsidR="003872CA" w:rsidRPr="007F7C7C">
        <w:rPr>
          <w:rFonts w:cs="Arial"/>
          <w:color w:val="000000" w:themeColor="text1"/>
        </w:rPr>
        <w:t>Leiter der Unternehmenskommunikation der GTÜ</w:t>
      </w:r>
      <w:r w:rsidR="00955086" w:rsidRPr="007F7C7C">
        <w:rPr>
          <w:rFonts w:cs="Arial"/>
          <w:color w:val="000000" w:themeColor="text1"/>
        </w:rPr>
        <w:t xml:space="preserve"> und ebenfalls zuständig für den </w:t>
      </w:r>
      <w:r w:rsidR="0047590F" w:rsidRPr="007F7C7C">
        <w:rPr>
          <w:rFonts w:cs="Arial"/>
          <w:color w:val="000000" w:themeColor="text1"/>
        </w:rPr>
        <w:t>Bereic</w:t>
      </w:r>
      <w:r w:rsidR="005458D3" w:rsidRPr="007F7C7C">
        <w:rPr>
          <w:rFonts w:cs="Arial"/>
          <w:color w:val="000000" w:themeColor="text1"/>
        </w:rPr>
        <w:t>h Classic</w:t>
      </w:r>
      <w:r w:rsidR="009B3E57" w:rsidRPr="007F7C7C">
        <w:rPr>
          <w:rFonts w:cs="Arial"/>
          <w:color w:val="000000" w:themeColor="text1"/>
        </w:rPr>
        <w:t xml:space="preserve">. „2023 werden </w:t>
      </w:r>
      <w:r w:rsidR="00DE5A95" w:rsidRPr="007F7C7C">
        <w:rPr>
          <w:rFonts w:cs="Arial"/>
          <w:color w:val="000000" w:themeColor="text1"/>
        </w:rPr>
        <w:t>zahlreiche</w:t>
      </w:r>
      <w:r w:rsidR="00904C31" w:rsidRPr="007F7C7C">
        <w:rPr>
          <w:rFonts w:cs="Arial"/>
          <w:color w:val="000000" w:themeColor="text1"/>
        </w:rPr>
        <w:t xml:space="preserve"> </w:t>
      </w:r>
      <w:r w:rsidR="009B3E57" w:rsidRPr="007F7C7C">
        <w:rPr>
          <w:rFonts w:cs="Arial"/>
          <w:color w:val="000000" w:themeColor="text1"/>
        </w:rPr>
        <w:t>Fahrzeuge 30 Jahre alt und erlangen damit Klassikerstatus</w:t>
      </w:r>
      <w:r w:rsidR="00904C31" w:rsidRPr="007F7C7C">
        <w:rPr>
          <w:rFonts w:cs="Arial"/>
          <w:color w:val="000000" w:themeColor="text1"/>
        </w:rPr>
        <w:t xml:space="preserve">.“ Darunter sind der </w:t>
      </w:r>
      <w:bookmarkStart w:id="1" w:name="_Hlk131669233"/>
      <w:r w:rsidR="009B3E57" w:rsidRPr="007F7C7C">
        <w:rPr>
          <w:rFonts w:cs="Arial"/>
          <w:color w:val="000000" w:themeColor="text1"/>
        </w:rPr>
        <w:t xml:space="preserve">Porsche 911 Carrera (Baureihe 993), </w:t>
      </w:r>
      <w:r w:rsidR="00904C31" w:rsidRPr="007F7C7C">
        <w:rPr>
          <w:rFonts w:cs="Arial"/>
          <w:color w:val="000000" w:themeColor="text1"/>
        </w:rPr>
        <w:t xml:space="preserve">die </w:t>
      </w:r>
      <w:r w:rsidR="009B3E57" w:rsidRPr="007F7C7C">
        <w:rPr>
          <w:rFonts w:cs="Arial"/>
          <w:color w:val="000000" w:themeColor="text1"/>
        </w:rPr>
        <w:t xml:space="preserve">Mercedes-Benz C-Klasse (Baureihe 202) </w:t>
      </w:r>
      <w:r w:rsidR="00DE5A95" w:rsidRPr="007F7C7C">
        <w:rPr>
          <w:rFonts w:cs="Arial"/>
          <w:color w:val="000000" w:themeColor="text1"/>
        </w:rPr>
        <w:t xml:space="preserve">sowie </w:t>
      </w:r>
      <w:r w:rsidR="00E137B1" w:rsidRPr="007F7C7C">
        <w:rPr>
          <w:rFonts w:cs="Arial"/>
          <w:color w:val="000000" w:themeColor="text1"/>
        </w:rPr>
        <w:t xml:space="preserve">der </w:t>
      </w:r>
      <w:r w:rsidR="009B3E57" w:rsidRPr="007F7C7C">
        <w:rPr>
          <w:rFonts w:cs="Arial"/>
          <w:color w:val="000000" w:themeColor="text1"/>
        </w:rPr>
        <w:t xml:space="preserve">Volkswagen Golf 3, </w:t>
      </w:r>
      <w:r w:rsidR="00E137B1" w:rsidRPr="007F7C7C">
        <w:rPr>
          <w:rFonts w:cs="Arial"/>
          <w:color w:val="000000" w:themeColor="text1"/>
        </w:rPr>
        <w:t xml:space="preserve">der </w:t>
      </w:r>
      <w:r w:rsidR="009B3E57" w:rsidRPr="007F7C7C">
        <w:rPr>
          <w:rFonts w:cs="Arial"/>
          <w:color w:val="000000" w:themeColor="text1"/>
        </w:rPr>
        <w:t>Opel Corsa B und</w:t>
      </w:r>
      <w:r w:rsidR="00E137B1" w:rsidRPr="007F7C7C">
        <w:rPr>
          <w:rFonts w:cs="Arial"/>
          <w:color w:val="000000" w:themeColor="text1"/>
        </w:rPr>
        <w:t xml:space="preserve"> der</w:t>
      </w:r>
      <w:r w:rsidR="009B3E57" w:rsidRPr="007F7C7C">
        <w:rPr>
          <w:rFonts w:cs="Arial"/>
          <w:color w:val="000000" w:themeColor="text1"/>
        </w:rPr>
        <w:t xml:space="preserve"> Renault Twingo 1. Bei den Motorrädern sind es </w:t>
      </w:r>
      <w:r w:rsidR="00E137B1" w:rsidRPr="007F7C7C">
        <w:rPr>
          <w:rFonts w:cs="Arial"/>
          <w:color w:val="000000" w:themeColor="text1"/>
        </w:rPr>
        <w:t xml:space="preserve">die </w:t>
      </w:r>
      <w:r w:rsidR="009B3E57" w:rsidRPr="007F7C7C">
        <w:rPr>
          <w:rFonts w:cs="Arial"/>
          <w:color w:val="000000" w:themeColor="text1"/>
        </w:rPr>
        <w:t xml:space="preserve">BMW R 1100 RS (Modellcode 259), </w:t>
      </w:r>
      <w:r w:rsidR="00E137B1" w:rsidRPr="007F7C7C">
        <w:rPr>
          <w:rFonts w:cs="Arial"/>
          <w:color w:val="000000" w:themeColor="text1"/>
        </w:rPr>
        <w:t xml:space="preserve">die </w:t>
      </w:r>
      <w:r w:rsidR="009B3E57" w:rsidRPr="007F7C7C">
        <w:rPr>
          <w:rFonts w:cs="Arial"/>
          <w:color w:val="000000" w:themeColor="text1"/>
        </w:rPr>
        <w:t xml:space="preserve">Honda CB 500 (PC26) und </w:t>
      </w:r>
      <w:r w:rsidR="00E137B1" w:rsidRPr="007F7C7C">
        <w:rPr>
          <w:rFonts w:cs="Arial"/>
          <w:color w:val="000000" w:themeColor="text1"/>
        </w:rPr>
        <w:t xml:space="preserve">die </w:t>
      </w:r>
      <w:r w:rsidR="009B3E57" w:rsidRPr="007F7C7C">
        <w:rPr>
          <w:rFonts w:cs="Arial"/>
          <w:color w:val="000000" w:themeColor="text1"/>
        </w:rPr>
        <w:t>Yamaha YZF</w:t>
      </w:r>
      <w:r w:rsidR="00904C31" w:rsidRPr="007F7C7C">
        <w:rPr>
          <w:rFonts w:cs="Arial"/>
          <w:color w:val="000000" w:themeColor="text1"/>
        </w:rPr>
        <w:t> </w:t>
      </w:r>
      <w:r w:rsidR="009B3E57" w:rsidRPr="007F7C7C">
        <w:rPr>
          <w:rFonts w:cs="Arial"/>
          <w:color w:val="000000" w:themeColor="text1"/>
        </w:rPr>
        <w:t>750</w:t>
      </w:r>
      <w:r w:rsidR="00904C31" w:rsidRPr="007F7C7C">
        <w:rPr>
          <w:rFonts w:cs="Arial"/>
          <w:color w:val="000000" w:themeColor="text1"/>
        </w:rPr>
        <w:t> </w:t>
      </w:r>
      <w:r w:rsidR="009B3E57" w:rsidRPr="007F7C7C">
        <w:rPr>
          <w:rFonts w:cs="Arial"/>
          <w:color w:val="000000" w:themeColor="text1"/>
        </w:rPr>
        <w:t>R (4</w:t>
      </w:r>
      <w:r w:rsidR="00904C31" w:rsidRPr="007F7C7C">
        <w:rPr>
          <w:rFonts w:cs="Arial"/>
          <w:color w:val="000000" w:themeColor="text1"/>
        </w:rPr>
        <w:t> </w:t>
      </w:r>
      <w:r w:rsidR="009B3E57" w:rsidRPr="007F7C7C">
        <w:rPr>
          <w:rFonts w:cs="Arial"/>
          <w:color w:val="000000" w:themeColor="text1"/>
        </w:rPr>
        <w:t>HN).</w:t>
      </w:r>
    </w:p>
    <w:bookmarkEnd w:id="1"/>
    <w:p w14:paraId="620CDF22" w14:textId="03EE73EC" w:rsidR="009B3E57" w:rsidRPr="007F7C7C" w:rsidRDefault="009B3E57" w:rsidP="009B3E57">
      <w:pPr>
        <w:ind w:right="2120"/>
        <w:rPr>
          <w:rFonts w:cs="Arial"/>
          <w:color w:val="000000" w:themeColor="text1"/>
        </w:rPr>
      </w:pPr>
      <w:r w:rsidRPr="007F7C7C">
        <w:rPr>
          <w:rFonts w:cs="Arial"/>
          <w:color w:val="C6243C"/>
        </w:rPr>
        <w:t>__</w:t>
      </w:r>
      <w:r w:rsidRPr="007F7C7C">
        <w:rPr>
          <w:rFonts w:cs="Arial"/>
          <w:color w:val="000000" w:themeColor="text1"/>
        </w:rPr>
        <w:t xml:space="preserve"> Klassische Motorräder </w:t>
      </w:r>
      <w:r w:rsidR="00904C31" w:rsidRPr="007F7C7C">
        <w:rPr>
          <w:rFonts w:cs="Arial"/>
          <w:color w:val="000000" w:themeColor="text1"/>
        </w:rPr>
        <w:t xml:space="preserve">schneiden </w:t>
      </w:r>
      <w:r w:rsidRPr="007F7C7C">
        <w:rPr>
          <w:rFonts w:cs="Arial"/>
          <w:color w:val="000000" w:themeColor="text1"/>
        </w:rPr>
        <w:t>bei der Mängelquote der amtlichen Hauptuntersuchung hervorragend</w:t>
      </w:r>
      <w:r w:rsidR="00904C31" w:rsidRPr="007F7C7C">
        <w:rPr>
          <w:rFonts w:cs="Arial"/>
          <w:color w:val="000000" w:themeColor="text1"/>
        </w:rPr>
        <w:t xml:space="preserve"> ab</w:t>
      </w:r>
      <w:r w:rsidRPr="007F7C7C">
        <w:rPr>
          <w:rFonts w:cs="Arial"/>
          <w:color w:val="000000" w:themeColor="text1"/>
        </w:rPr>
        <w:t>, während Personenwagen leicht dahinter zurückbleiben: Das ist eine zentrale Aussage der GTÜ aus ihrer aktuellen Oldtimerstatistik. Das Resümee der Prüforganisation: Viele ältere Zweiräder sind reine Hobbyfahrzeuge und offenbar außergewöhnlich gut gepflegt. Autos mit H-Kennzeichen rangieren beim Pflegezustand auf einem guten Normalniveau.</w:t>
      </w:r>
    </w:p>
    <w:p w14:paraId="22D8FD49" w14:textId="1AEE2B09" w:rsidR="009B3E57" w:rsidRPr="007F7C7C" w:rsidRDefault="009B3E57" w:rsidP="009B3E57">
      <w:pPr>
        <w:ind w:right="2120"/>
        <w:rPr>
          <w:rFonts w:cs="Arial"/>
          <w:color w:val="000000" w:themeColor="text1"/>
        </w:rPr>
      </w:pPr>
      <w:r w:rsidRPr="007F7C7C">
        <w:rPr>
          <w:rFonts w:cs="Arial"/>
          <w:color w:val="C6243C"/>
        </w:rPr>
        <w:t>__</w:t>
      </w:r>
      <w:r w:rsidRPr="007F7C7C">
        <w:rPr>
          <w:rFonts w:cs="Arial"/>
          <w:color w:val="000000" w:themeColor="text1"/>
        </w:rPr>
        <w:t xml:space="preserve"> Fast </w:t>
      </w:r>
      <w:r w:rsidR="001F57EE" w:rsidRPr="007F7C7C">
        <w:rPr>
          <w:rFonts w:cs="Arial"/>
          <w:color w:val="000000" w:themeColor="text1"/>
        </w:rPr>
        <w:t>81.450</w:t>
      </w:r>
      <w:r w:rsidRPr="007F7C7C">
        <w:rPr>
          <w:rFonts w:cs="Arial"/>
          <w:color w:val="000000" w:themeColor="text1"/>
        </w:rPr>
        <w:t xml:space="preserve"> Autos im Alter von 30 Jahren und mehr rollten im Jahr 2022 bei der GTÜ zu einer Hauptuntersuchung vor. </w:t>
      </w:r>
      <w:r w:rsidR="00AE1C12" w:rsidRPr="007F7C7C">
        <w:rPr>
          <w:rFonts w:cs="Arial"/>
          <w:color w:val="000000" w:themeColor="text1"/>
        </w:rPr>
        <w:t xml:space="preserve">45.431 </w:t>
      </w:r>
      <w:r w:rsidRPr="007F7C7C">
        <w:rPr>
          <w:rFonts w:cs="Arial"/>
          <w:color w:val="000000" w:themeColor="text1"/>
        </w:rPr>
        <w:t xml:space="preserve">davon trugen ein H-Kennzeichen. 60,0 Prozent der vorgeführten Klassiker </w:t>
      </w:r>
      <w:r w:rsidR="0034389F" w:rsidRPr="007F7C7C">
        <w:rPr>
          <w:rFonts w:cs="Arial"/>
          <w:color w:val="000000" w:themeColor="text1"/>
        </w:rPr>
        <w:t>wies</w:t>
      </w:r>
      <w:r w:rsidR="00DE5A95" w:rsidRPr="007F7C7C">
        <w:rPr>
          <w:rFonts w:cs="Arial"/>
          <w:color w:val="000000" w:themeColor="text1"/>
        </w:rPr>
        <w:t>e</w:t>
      </w:r>
      <w:r w:rsidRPr="007F7C7C">
        <w:rPr>
          <w:rFonts w:cs="Arial"/>
          <w:color w:val="000000" w:themeColor="text1"/>
        </w:rPr>
        <w:t xml:space="preserve">n keine Mängel </w:t>
      </w:r>
      <w:r w:rsidR="0034389F" w:rsidRPr="007F7C7C">
        <w:rPr>
          <w:rFonts w:cs="Arial"/>
          <w:color w:val="000000" w:themeColor="text1"/>
        </w:rPr>
        <w:t xml:space="preserve">auf </w:t>
      </w:r>
      <w:r w:rsidRPr="007F7C7C">
        <w:rPr>
          <w:rFonts w:cs="Arial"/>
          <w:color w:val="000000" w:themeColor="text1"/>
        </w:rPr>
        <w:t xml:space="preserve">und erhielten das HU-Siegel auf Anhieb. Am häufigsten wurden Mängel an der Betriebsbremse oder der Feststellbremse festgestellt. Zum Vergleich: Über sämtliche Altersgruppen hinweg und somit </w:t>
      </w:r>
      <w:r w:rsidR="0034389F" w:rsidRPr="007F7C7C">
        <w:rPr>
          <w:rFonts w:cs="Arial"/>
          <w:color w:val="000000" w:themeColor="text1"/>
        </w:rPr>
        <w:t xml:space="preserve">über </w:t>
      </w:r>
      <w:r w:rsidRPr="007F7C7C">
        <w:rPr>
          <w:rFonts w:cs="Arial"/>
          <w:color w:val="000000" w:themeColor="text1"/>
        </w:rPr>
        <w:t>alle 3</w:t>
      </w:r>
      <w:r w:rsidR="001D29E8" w:rsidRPr="007F7C7C">
        <w:rPr>
          <w:rFonts w:cs="Arial"/>
          <w:color w:val="000000" w:themeColor="text1"/>
        </w:rPr>
        <w:t>,5</w:t>
      </w:r>
      <w:r w:rsidRPr="007F7C7C">
        <w:rPr>
          <w:rFonts w:cs="Arial"/>
          <w:color w:val="000000" w:themeColor="text1"/>
        </w:rPr>
        <w:t xml:space="preserve"> Millionen Personenwagen-HU der GTÜ im vergangenen Jahr hatten 66,6 Prozent der Fahrzeuge keine Mängel. In dieser Hinsicht stehen die Klassiker also etwas schlechter da – doch nicht erheblich. „Das belegt ihren guten Pflegezustand. Nacharbeit erforderten freilich viele neu hinzugekommene Oldtimer: </w:t>
      </w:r>
      <w:r w:rsidR="00130C54" w:rsidRPr="007F7C7C">
        <w:rPr>
          <w:rFonts w:cs="Arial"/>
          <w:color w:val="000000" w:themeColor="text1"/>
        </w:rPr>
        <w:t xml:space="preserve">Nur </w:t>
      </w:r>
      <w:r w:rsidRPr="007F7C7C">
        <w:rPr>
          <w:rFonts w:cs="Arial"/>
          <w:color w:val="000000" w:themeColor="text1"/>
        </w:rPr>
        <w:t>38,1</w:t>
      </w:r>
      <w:r w:rsidR="000C5B63" w:rsidRPr="007F7C7C">
        <w:rPr>
          <w:rFonts w:cs="Arial"/>
          <w:color w:val="000000" w:themeColor="text1"/>
        </w:rPr>
        <w:t> </w:t>
      </w:r>
      <w:r w:rsidRPr="007F7C7C">
        <w:rPr>
          <w:rFonts w:cs="Arial"/>
          <w:color w:val="000000" w:themeColor="text1"/>
        </w:rPr>
        <w:t>Prozent</w:t>
      </w:r>
      <w:r w:rsidR="00130C54" w:rsidRPr="007F7C7C">
        <w:rPr>
          <w:rFonts w:cs="Arial"/>
          <w:color w:val="000000" w:themeColor="text1"/>
        </w:rPr>
        <w:t xml:space="preserve"> dieser Fahrzeuge sind auf Anhieb ohne Mängel durch die Hauptuntersuchung gekommen. Damit liegen sie deutlich unter dem Durchschnitt</w:t>
      </w:r>
      <w:r w:rsidRPr="007F7C7C">
        <w:rPr>
          <w:rFonts w:cs="Arial"/>
          <w:color w:val="000000" w:themeColor="text1"/>
        </w:rPr>
        <w:t xml:space="preserve">“, sagt </w:t>
      </w:r>
      <w:r w:rsidR="00C308BE" w:rsidRPr="007F7C7C">
        <w:rPr>
          <w:rFonts w:cs="Arial"/>
          <w:color w:val="000000" w:themeColor="text1"/>
        </w:rPr>
        <w:t>Frank Reichert</w:t>
      </w:r>
      <w:r w:rsidRPr="007F7C7C">
        <w:rPr>
          <w:rFonts w:cs="Arial"/>
          <w:color w:val="000000" w:themeColor="text1"/>
        </w:rPr>
        <w:t>.</w:t>
      </w:r>
    </w:p>
    <w:p w14:paraId="79799C81" w14:textId="71775EB1" w:rsidR="009B3E57" w:rsidRPr="007F7C7C" w:rsidRDefault="009B3E57" w:rsidP="009B3E57">
      <w:pPr>
        <w:ind w:right="2120"/>
        <w:rPr>
          <w:rFonts w:cs="Arial"/>
          <w:color w:val="000000" w:themeColor="text1"/>
        </w:rPr>
      </w:pPr>
      <w:r w:rsidRPr="007F7C7C">
        <w:rPr>
          <w:rFonts w:cs="Arial"/>
          <w:color w:val="C6243C"/>
        </w:rPr>
        <w:t>__</w:t>
      </w:r>
      <w:r w:rsidRPr="007F7C7C">
        <w:rPr>
          <w:rFonts w:cs="Arial"/>
          <w:color w:val="000000" w:themeColor="text1"/>
        </w:rPr>
        <w:t xml:space="preserve"> Für </w:t>
      </w:r>
      <w:r w:rsidR="00D349E5" w:rsidRPr="007F7C7C">
        <w:rPr>
          <w:rFonts w:cs="Arial"/>
          <w:color w:val="000000" w:themeColor="text1"/>
        </w:rPr>
        <w:t>15.692</w:t>
      </w:r>
      <w:r w:rsidRPr="007F7C7C">
        <w:rPr>
          <w:rFonts w:cs="Arial"/>
          <w:color w:val="000000" w:themeColor="text1"/>
        </w:rPr>
        <w:t xml:space="preserve"> </w:t>
      </w:r>
      <w:r w:rsidR="00204B08" w:rsidRPr="007F7C7C">
        <w:rPr>
          <w:rFonts w:cs="Arial"/>
          <w:color w:val="000000" w:themeColor="text1"/>
        </w:rPr>
        <w:t>Pkw</w:t>
      </w:r>
      <w:r w:rsidRPr="007F7C7C">
        <w:rPr>
          <w:rFonts w:cs="Arial"/>
          <w:color w:val="000000" w:themeColor="text1"/>
        </w:rPr>
        <w:t xml:space="preserve"> haben die Experten der Prüforganisation </w:t>
      </w:r>
      <w:r w:rsidR="00D349E5" w:rsidRPr="007F7C7C">
        <w:rPr>
          <w:rFonts w:cs="Arial"/>
          <w:color w:val="000000" w:themeColor="text1"/>
        </w:rPr>
        <w:t xml:space="preserve">2022 </w:t>
      </w:r>
      <w:r w:rsidRPr="007F7C7C">
        <w:rPr>
          <w:rFonts w:cs="Arial"/>
          <w:color w:val="000000" w:themeColor="text1"/>
        </w:rPr>
        <w:t>ein Oldtimergutachten nach §</w:t>
      </w:r>
      <w:r w:rsidR="0034389F" w:rsidRPr="007F7C7C">
        <w:rPr>
          <w:rFonts w:cs="Arial"/>
          <w:color w:val="000000" w:themeColor="text1"/>
        </w:rPr>
        <w:t> </w:t>
      </w:r>
      <w:r w:rsidRPr="007F7C7C">
        <w:rPr>
          <w:rFonts w:cs="Arial"/>
          <w:color w:val="000000" w:themeColor="text1"/>
        </w:rPr>
        <w:t xml:space="preserve">23 der Straßenverkehrszulassungsordnung (StVZO) erstellt. Es ist Voraussetzung für eine H-Zulassung oder ein rotes 07er-Kennzeichen. Darüber hinaus haben die Sachverständigen mehr als 2.500 Marktwertanalysen durchgeführt. Nicht wenige Autos haben über die Jahre eine Wertsteigerung erfahren, die </w:t>
      </w:r>
      <w:r w:rsidR="00DE5A95" w:rsidRPr="007F7C7C">
        <w:rPr>
          <w:rFonts w:cs="Arial"/>
          <w:color w:val="000000" w:themeColor="text1"/>
        </w:rPr>
        <w:t>Oldtimerb</w:t>
      </w:r>
      <w:r w:rsidR="00904C31" w:rsidRPr="007F7C7C">
        <w:rPr>
          <w:rFonts w:cs="Arial"/>
          <w:color w:val="000000" w:themeColor="text1"/>
        </w:rPr>
        <w:t xml:space="preserve">esitzer </w:t>
      </w:r>
      <w:r w:rsidRPr="007F7C7C">
        <w:rPr>
          <w:rFonts w:cs="Arial"/>
          <w:color w:val="000000" w:themeColor="text1"/>
        </w:rPr>
        <w:t>über gute Pflege und Wartung</w:t>
      </w:r>
      <w:r w:rsidR="00904C31" w:rsidRPr="007F7C7C">
        <w:rPr>
          <w:rFonts w:cs="Arial"/>
          <w:color w:val="000000" w:themeColor="text1"/>
        </w:rPr>
        <w:t xml:space="preserve"> durchaus beeinflussen können</w:t>
      </w:r>
      <w:r w:rsidRPr="007F7C7C">
        <w:rPr>
          <w:rFonts w:cs="Arial"/>
          <w:color w:val="000000" w:themeColor="text1"/>
        </w:rPr>
        <w:t xml:space="preserve">. Das Wertgutachten stellt den Zustand fest und kann damit wichtige Grundlage sein, um etwa Versicherungsstreitigkeiten im Falle eines Unfalles zu entschärfen. </w:t>
      </w:r>
      <w:r w:rsidR="00904C31" w:rsidRPr="007F7C7C">
        <w:rPr>
          <w:rFonts w:cs="Arial"/>
          <w:color w:val="000000" w:themeColor="text1"/>
        </w:rPr>
        <w:t>Wichtig ist, d</w:t>
      </w:r>
      <w:r w:rsidR="00C300D0" w:rsidRPr="007F7C7C">
        <w:rPr>
          <w:rFonts w:cs="Arial"/>
          <w:color w:val="000000" w:themeColor="text1"/>
        </w:rPr>
        <w:t xml:space="preserve">en Versicherungsschutz nach einer </w:t>
      </w:r>
      <w:r w:rsidR="00904C31" w:rsidRPr="007F7C7C">
        <w:rPr>
          <w:rFonts w:cs="Arial"/>
          <w:color w:val="000000" w:themeColor="text1"/>
        </w:rPr>
        <w:t xml:space="preserve">Wertsteigerung anzupassen. </w:t>
      </w:r>
      <w:r w:rsidRPr="007F7C7C">
        <w:rPr>
          <w:rFonts w:cs="Arial"/>
          <w:color w:val="000000" w:themeColor="text1"/>
        </w:rPr>
        <w:lastRenderedPageBreak/>
        <w:t>Manche Assekuranzen verlangen ein Wertgutachten zudem für die Tarifeinstufung des historischen Fahrzeugs.</w:t>
      </w:r>
    </w:p>
    <w:p w14:paraId="4975E98A" w14:textId="39E69062" w:rsidR="009B3E57" w:rsidRPr="007F7C7C" w:rsidRDefault="009B3E57" w:rsidP="009B3E57">
      <w:pPr>
        <w:ind w:right="2120"/>
        <w:rPr>
          <w:rFonts w:cs="Arial"/>
          <w:color w:val="000000" w:themeColor="text1"/>
        </w:rPr>
      </w:pPr>
      <w:r w:rsidRPr="007F7C7C">
        <w:rPr>
          <w:rFonts w:cs="Arial"/>
          <w:color w:val="C6243C"/>
        </w:rPr>
        <w:t>__</w:t>
      </w:r>
      <w:r w:rsidRPr="007F7C7C">
        <w:rPr>
          <w:rFonts w:cs="Arial"/>
          <w:color w:val="000000" w:themeColor="text1"/>
        </w:rPr>
        <w:t xml:space="preserve"> Ein Blick auf die Motorräder: </w:t>
      </w:r>
      <w:r w:rsidR="00A07D65" w:rsidRPr="007F7C7C">
        <w:rPr>
          <w:rFonts w:cs="Arial"/>
          <w:color w:val="000000" w:themeColor="text1"/>
        </w:rPr>
        <w:t>48.323</w:t>
      </w:r>
      <w:r w:rsidRPr="007F7C7C">
        <w:rPr>
          <w:rFonts w:cs="Arial"/>
          <w:color w:val="000000" w:themeColor="text1"/>
        </w:rPr>
        <w:t xml:space="preserve"> der bei der GTÜ im vergangenen Jahr vorgeführten Zweiräder waren mindestens 30 Jahre alt. </w:t>
      </w:r>
      <w:r w:rsidR="00D349E5" w:rsidRPr="007F7C7C">
        <w:rPr>
          <w:rFonts w:cs="Arial"/>
          <w:color w:val="000000" w:themeColor="text1"/>
        </w:rPr>
        <w:t>954</w:t>
      </w:r>
      <w:r w:rsidRPr="007F7C7C">
        <w:rPr>
          <w:rFonts w:cs="Arial"/>
          <w:color w:val="000000" w:themeColor="text1"/>
        </w:rPr>
        <w:t xml:space="preserve"> davon trugen das H-Kennzeichen. </w:t>
      </w:r>
      <w:r w:rsidR="00D349E5" w:rsidRPr="007F7C7C">
        <w:rPr>
          <w:rFonts w:cs="Arial"/>
          <w:color w:val="000000" w:themeColor="text1"/>
        </w:rPr>
        <w:t xml:space="preserve">828 </w:t>
      </w:r>
      <w:r w:rsidRPr="007F7C7C">
        <w:rPr>
          <w:rFonts w:cs="Arial"/>
          <w:color w:val="000000" w:themeColor="text1"/>
        </w:rPr>
        <w:t>Motorräder erhielten ein Gutachten nach §</w:t>
      </w:r>
      <w:r w:rsidR="0034389F" w:rsidRPr="007F7C7C">
        <w:rPr>
          <w:rFonts w:cs="Arial"/>
          <w:color w:val="000000" w:themeColor="text1"/>
        </w:rPr>
        <w:t> </w:t>
      </w:r>
      <w:r w:rsidRPr="007F7C7C">
        <w:rPr>
          <w:rFonts w:cs="Arial"/>
          <w:color w:val="000000" w:themeColor="text1"/>
        </w:rPr>
        <w:t xml:space="preserve">23 StVZO und damit die Basis </w:t>
      </w:r>
      <w:r w:rsidR="005C61DD" w:rsidRPr="007F7C7C">
        <w:rPr>
          <w:rFonts w:cs="Arial"/>
          <w:color w:val="000000" w:themeColor="text1"/>
        </w:rPr>
        <w:t xml:space="preserve">für </w:t>
      </w:r>
      <w:r w:rsidRPr="007F7C7C">
        <w:rPr>
          <w:rFonts w:cs="Arial"/>
          <w:color w:val="000000" w:themeColor="text1"/>
        </w:rPr>
        <w:t>das H-Kennzeichen.</w:t>
      </w:r>
    </w:p>
    <w:p w14:paraId="4B8D2388" w14:textId="5D3DE14E" w:rsidR="009B3E57" w:rsidRPr="007F7C7C" w:rsidRDefault="009B3E57" w:rsidP="009B3E57">
      <w:pPr>
        <w:ind w:right="2120"/>
        <w:rPr>
          <w:rFonts w:cs="Arial"/>
          <w:color w:val="000000" w:themeColor="text1"/>
        </w:rPr>
      </w:pPr>
      <w:r w:rsidRPr="007F7C7C">
        <w:rPr>
          <w:rFonts w:cs="Arial"/>
          <w:color w:val="C6243C"/>
        </w:rPr>
        <w:t>__</w:t>
      </w:r>
      <w:r w:rsidRPr="007F7C7C">
        <w:rPr>
          <w:rFonts w:cs="Arial"/>
          <w:color w:val="000000" w:themeColor="text1"/>
        </w:rPr>
        <w:t xml:space="preserve"> „Bei der Mängelquote heben die klassischen Motorräder den Durchschnitt: 93,0 Prozent erhielten die HU-Plakette </w:t>
      </w:r>
      <w:r w:rsidR="0034389F" w:rsidRPr="007F7C7C">
        <w:rPr>
          <w:rFonts w:cs="Arial"/>
          <w:color w:val="000000" w:themeColor="text1"/>
        </w:rPr>
        <w:t>gleich bei der ersten Begutachtung</w:t>
      </w:r>
      <w:r w:rsidRPr="007F7C7C">
        <w:rPr>
          <w:rFonts w:cs="Arial"/>
          <w:color w:val="000000" w:themeColor="text1"/>
        </w:rPr>
        <w:t xml:space="preserve">“, </w:t>
      </w:r>
      <w:r w:rsidR="00DE5A95" w:rsidRPr="007F7C7C">
        <w:rPr>
          <w:rFonts w:cs="Arial"/>
          <w:color w:val="000000" w:themeColor="text1"/>
        </w:rPr>
        <w:t>analysiert</w:t>
      </w:r>
      <w:r w:rsidR="0034389F" w:rsidRPr="007F7C7C">
        <w:rPr>
          <w:rFonts w:cs="Arial"/>
          <w:color w:val="000000" w:themeColor="text1"/>
        </w:rPr>
        <w:t xml:space="preserve"> </w:t>
      </w:r>
      <w:r w:rsidR="000E78C4" w:rsidRPr="007F7C7C">
        <w:rPr>
          <w:rFonts w:cs="Arial"/>
          <w:color w:val="000000" w:themeColor="text1"/>
        </w:rPr>
        <w:t xml:space="preserve">Frank Reichert </w:t>
      </w:r>
      <w:r w:rsidR="0034389F" w:rsidRPr="007F7C7C">
        <w:rPr>
          <w:rFonts w:cs="Arial"/>
          <w:color w:val="000000" w:themeColor="text1"/>
        </w:rPr>
        <w:t>die Statistik</w:t>
      </w:r>
      <w:r w:rsidRPr="007F7C7C">
        <w:rPr>
          <w:rFonts w:cs="Arial"/>
          <w:color w:val="000000" w:themeColor="text1"/>
        </w:rPr>
        <w:t xml:space="preserve">. „Über alle Baujahre hinweg und sämtliche 590.000 Zweirad-HU der GTÜ im vergangenen Jahr liegt die Quote bei 90,4 Prozent.“ Bei den neu hinzugekommenen Zweiradklassikern </w:t>
      </w:r>
      <w:r w:rsidR="00CF612A" w:rsidRPr="007F7C7C">
        <w:rPr>
          <w:rFonts w:cs="Arial"/>
          <w:color w:val="000000" w:themeColor="text1"/>
        </w:rPr>
        <w:t xml:space="preserve">ist </w:t>
      </w:r>
      <w:r w:rsidRPr="007F7C7C">
        <w:rPr>
          <w:rFonts w:cs="Arial"/>
          <w:color w:val="000000" w:themeColor="text1"/>
        </w:rPr>
        <w:t>die Quote der vorgeführten Fahrzeuge ohne Mängel</w:t>
      </w:r>
      <w:r w:rsidR="00CF612A" w:rsidRPr="007F7C7C">
        <w:rPr>
          <w:rFonts w:cs="Arial"/>
          <w:color w:val="000000" w:themeColor="text1"/>
        </w:rPr>
        <w:t xml:space="preserve"> mit </w:t>
      </w:r>
      <w:r w:rsidRPr="007F7C7C">
        <w:rPr>
          <w:rFonts w:cs="Arial"/>
          <w:color w:val="000000" w:themeColor="text1"/>
        </w:rPr>
        <w:t>89,6 Prozent</w:t>
      </w:r>
      <w:r w:rsidR="00CF612A" w:rsidRPr="007F7C7C">
        <w:rPr>
          <w:rFonts w:cs="Arial"/>
          <w:color w:val="000000" w:themeColor="text1"/>
        </w:rPr>
        <w:t xml:space="preserve"> nahezu identisch</w:t>
      </w:r>
      <w:r w:rsidRPr="007F7C7C">
        <w:rPr>
          <w:rFonts w:cs="Arial"/>
          <w:color w:val="000000" w:themeColor="text1"/>
        </w:rPr>
        <w:t>. Generell ist bei Motorrädern die lichttechnische Anlage die Baugruppe mit den häufigsten Mängeln.</w:t>
      </w:r>
    </w:p>
    <w:p w14:paraId="0098EE6E" w14:textId="1E35806B" w:rsidR="009B3E57" w:rsidRPr="007F7C7C" w:rsidRDefault="009B3E57" w:rsidP="009B3E57">
      <w:pPr>
        <w:ind w:right="2120"/>
        <w:rPr>
          <w:rFonts w:cs="Arial"/>
          <w:color w:val="000000" w:themeColor="text1"/>
        </w:rPr>
      </w:pPr>
      <w:r w:rsidRPr="007F7C7C">
        <w:rPr>
          <w:rFonts w:cs="Arial"/>
          <w:color w:val="C6243C"/>
        </w:rPr>
        <w:t>__</w:t>
      </w:r>
      <w:r w:rsidRPr="007F7C7C">
        <w:rPr>
          <w:rFonts w:cs="Arial"/>
          <w:color w:val="000000" w:themeColor="text1"/>
        </w:rPr>
        <w:t xml:space="preserve"> Ob für die Hauptuntersuchung, ein Oldtimergutachten, ein Wertgutachten oder für andere Serviceleistungen: Mit einem Klassiker ist man bei jedem GTÜ-Partner an der richtigen Adresse. Sie unterstützen bei sämtlichen Fragen zu historischen Personenwagen, Motorrädern und Nutzfahrzeuge</w:t>
      </w:r>
      <w:r w:rsidR="00C300D0" w:rsidRPr="007F7C7C">
        <w:rPr>
          <w:rFonts w:cs="Arial"/>
          <w:color w:val="000000" w:themeColor="text1"/>
        </w:rPr>
        <w:t>n</w:t>
      </w:r>
      <w:r w:rsidRPr="007F7C7C">
        <w:rPr>
          <w:rFonts w:cs="Arial"/>
          <w:color w:val="000000" w:themeColor="text1"/>
        </w:rPr>
        <w:t xml:space="preserve"> und helfen auch dabei, alle relevanten Unterlagen für ein Oldtimergutachten zusammenzustellen.</w:t>
      </w:r>
    </w:p>
    <w:p w14:paraId="59560351" w14:textId="1D4CD33A" w:rsidR="00832E68" w:rsidRPr="007F7C7C" w:rsidRDefault="009B3E57" w:rsidP="009B3E57">
      <w:pPr>
        <w:ind w:right="2120"/>
        <w:rPr>
          <w:rFonts w:cs="Arial"/>
        </w:rPr>
      </w:pPr>
      <w:r w:rsidRPr="007F7C7C">
        <w:rPr>
          <w:rFonts w:cs="Arial"/>
          <w:color w:val="C6243C"/>
        </w:rPr>
        <w:t>__</w:t>
      </w:r>
      <w:r w:rsidRPr="007F7C7C">
        <w:rPr>
          <w:rFonts w:cs="Arial"/>
          <w:color w:val="000000" w:themeColor="text1"/>
        </w:rPr>
        <w:t xml:space="preserve"> Innerhalb des flächendeckenden Expertennetzwerks gibt es </w:t>
      </w:r>
      <w:r w:rsidR="00A90948" w:rsidRPr="007F7C7C">
        <w:rPr>
          <w:rFonts w:cs="Arial"/>
          <w:color w:val="000000" w:themeColor="text1"/>
        </w:rPr>
        <w:t xml:space="preserve">rund </w:t>
      </w:r>
      <w:r w:rsidRPr="007F7C7C">
        <w:rPr>
          <w:rFonts w:cs="Arial"/>
          <w:color w:val="000000" w:themeColor="text1"/>
        </w:rPr>
        <w:t>150</w:t>
      </w:r>
      <w:r w:rsidR="00C300D0" w:rsidRPr="007F7C7C">
        <w:rPr>
          <w:rFonts w:cs="Arial"/>
          <w:color w:val="000000" w:themeColor="text1"/>
        </w:rPr>
        <w:t> </w:t>
      </w:r>
      <w:r w:rsidRPr="007F7C7C">
        <w:rPr>
          <w:rFonts w:cs="Arial"/>
          <w:color w:val="000000" w:themeColor="text1"/>
        </w:rPr>
        <w:t xml:space="preserve">Sachverständige mit einer zusätzlichen Spezialisierung auf Oldtimer – die GTÜ-Classic-Partner. Über die umfangreiche Website </w:t>
      </w:r>
      <w:hyperlink r:id="rId9" w:history="1">
        <w:r w:rsidRPr="007F7C7C">
          <w:rPr>
            <w:rStyle w:val="Hyperlink"/>
            <w:rFonts w:cs="Arial"/>
          </w:rPr>
          <w:t>www.gtue-classic.de</w:t>
        </w:r>
      </w:hyperlink>
      <w:r w:rsidRPr="007F7C7C">
        <w:rPr>
          <w:rFonts w:cs="Arial"/>
          <w:color w:val="000000" w:themeColor="text1"/>
        </w:rPr>
        <w:t xml:space="preserve"> lässt sich der Classic Partner vor Ort finden. Zudem biete</w:t>
      </w:r>
      <w:r w:rsidR="0034389F" w:rsidRPr="007F7C7C">
        <w:rPr>
          <w:rFonts w:cs="Arial"/>
          <w:color w:val="000000" w:themeColor="text1"/>
        </w:rPr>
        <w:t xml:space="preserve">n diese </w:t>
      </w:r>
      <w:r w:rsidR="00DE5A95" w:rsidRPr="007F7C7C">
        <w:rPr>
          <w:rFonts w:cs="Arial"/>
          <w:color w:val="000000" w:themeColor="text1"/>
        </w:rPr>
        <w:t>Spezialisten</w:t>
      </w:r>
      <w:r w:rsidRPr="007F7C7C">
        <w:rPr>
          <w:rFonts w:cs="Arial"/>
          <w:color w:val="000000" w:themeColor="text1"/>
        </w:rPr>
        <w:t xml:space="preserve"> weitergehende Informationen rund um klassische Fahrzeuge.</w:t>
      </w:r>
    </w:p>
    <w:p w14:paraId="53CA1E74" w14:textId="55ECBEDF" w:rsidR="00FB6CCA" w:rsidRPr="007F7C7C" w:rsidRDefault="00FB6CCA" w:rsidP="0049281F">
      <w:pPr>
        <w:ind w:right="2120"/>
        <w:rPr>
          <w:rFonts w:cs="Arial"/>
        </w:rPr>
      </w:pPr>
    </w:p>
    <w:p w14:paraId="256337C4" w14:textId="77777777" w:rsidR="00832E68" w:rsidRPr="007F7C7C" w:rsidRDefault="00832E68" w:rsidP="0049281F">
      <w:pPr>
        <w:ind w:right="2120"/>
        <w:rPr>
          <w:rFonts w:cs="Arial"/>
        </w:rPr>
      </w:pPr>
    </w:p>
    <w:p w14:paraId="3EB78A54" w14:textId="29FD4B77" w:rsidR="005A31EB" w:rsidRPr="007F7C7C" w:rsidRDefault="002F461E" w:rsidP="005A31EB">
      <w:pPr>
        <w:ind w:right="2120"/>
        <w:rPr>
          <w:rFonts w:cs="Arial"/>
          <w:b/>
          <w:bCs/>
          <w:sz w:val="16"/>
          <w:szCs w:val="16"/>
        </w:rPr>
      </w:pP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Pr="007F7C7C">
        <w:rPr>
          <w:rFonts w:cs="Arial"/>
          <w:b/>
          <w:bCs/>
          <w:sz w:val="16"/>
          <w:szCs w:val="16"/>
        </w:rPr>
        <w:br/>
      </w:r>
      <w:r w:rsidR="007F7C7C">
        <w:rPr>
          <w:rFonts w:cs="Arial"/>
          <w:b/>
          <w:bCs/>
          <w:sz w:val="16"/>
          <w:szCs w:val="16"/>
        </w:rPr>
        <w:br/>
      </w:r>
      <w:r w:rsidR="007F7C7C">
        <w:rPr>
          <w:rFonts w:cs="Arial"/>
          <w:b/>
          <w:bCs/>
          <w:sz w:val="16"/>
          <w:szCs w:val="16"/>
        </w:rPr>
        <w:br/>
      </w:r>
      <w:r w:rsidR="007F7C7C">
        <w:rPr>
          <w:rFonts w:cs="Arial"/>
          <w:b/>
          <w:bCs/>
          <w:sz w:val="16"/>
          <w:szCs w:val="16"/>
        </w:rPr>
        <w:br/>
      </w:r>
      <w:r w:rsidR="007F7C7C">
        <w:rPr>
          <w:rFonts w:cs="Arial"/>
          <w:b/>
          <w:bCs/>
          <w:sz w:val="16"/>
          <w:szCs w:val="16"/>
        </w:rPr>
        <w:br/>
      </w:r>
      <w:r w:rsidR="007F7C7C">
        <w:rPr>
          <w:rFonts w:cs="Arial"/>
          <w:b/>
          <w:bCs/>
          <w:sz w:val="16"/>
          <w:szCs w:val="16"/>
        </w:rPr>
        <w:br/>
      </w:r>
      <w:r w:rsidR="007F7C7C">
        <w:rPr>
          <w:rFonts w:cs="Arial"/>
          <w:b/>
          <w:bCs/>
          <w:sz w:val="16"/>
          <w:szCs w:val="16"/>
        </w:rPr>
        <w:br/>
      </w:r>
      <w:r w:rsidR="007F7C7C">
        <w:rPr>
          <w:rFonts w:cs="Arial"/>
          <w:b/>
          <w:bCs/>
          <w:sz w:val="16"/>
          <w:szCs w:val="16"/>
        </w:rPr>
        <w:br/>
      </w:r>
      <w:r w:rsidR="007F7C7C">
        <w:rPr>
          <w:rFonts w:cs="Arial"/>
          <w:b/>
          <w:bCs/>
          <w:sz w:val="16"/>
          <w:szCs w:val="16"/>
        </w:rPr>
        <w:br/>
      </w:r>
      <w:r w:rsidR="007F7C7C">
        <w:rPr>
          <w:rFonts w:cs="Arial"/>
          <w:b/>
          <w:bCs/>
          <w:sz w:val="16"/>
          <w:szCs w:val="16"/>
        </w:rPr>
        <w:br/>
      </w:r>
      <w:r w:rsidR="005A31EB" w:rsidRPr="007F7C7C">
        <w:rPr>
          <w:rFonts w:cs="Arial"/>
          <w:b/>
          <w:bCs/>
          <w:sz w:val="16"/>
          <w:szCs w:val="16"/>
        </w:rPr>
        <w:t>Die Gesellschaft für Technische Überwachung mbH (GTÜ)</w:t>
      </w:r>
    </w:p>
    <w:p w14:paraId="5D8547E5" w14:textId="5953FDFF" w:rsidR="00832E68" w:rsidRPr="007F7C7C" w:rsidRDefault="005A31EB" w:rsidP="005A31EB">
      <w:pPr>
        <w:ind w:right="2120"/>
        <w:rPr>
          <w:rFonts w:cs="Arial"/>
          <w:sz w:val="16"/>
          <w:szCs w:val="16"/>
        </w:rPr>
      </w:pPr>
      <w:r w:rsidRPr="007F7C7C">
        <w:rPr>
          <w:rFonts w:cs="Arial"/>
          <w:color w:val="C6243C"/>
          <w:sz w:val="16"/>
          <w:szCs w:val="16"/>
        </w:rPr>
        <w:t xml:space="preserve">__ </w:t>
      </w:r>
      <w:r w:rsidRPr="007F7C7C">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7F7C7C"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987D1" w14:textId="77777777" w:rsidR="00281C89" w:rsidRDefault="00281C89" w:rsidP="00A72994">
      <w:r>
        <w:separator/>
      </w:r>
    </w:p>
  </w:endnote>
  <w:endnote w:type="continuationSeparator" w:id="0">
    <w:p w14:paraId="6B33DB3B" w14:textId="77777777" w:rsidR="00281C89" w:rsidRDefault="00281C8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C66AF" w14:textId="77777777" w:rsidR="00281C89" w:rsidRDefault="00281C89" w:rsidP="00A72994">
      <w:r>
        <w:separator/>
      </w:r>
    </w:p>
  </w:footnote>
  <w:footnote w:type="continuationSeparator" w:id="0">
    <w:p w14:paraId="210EE515" w14:textId="77777777" w:rsidR="00281C89" w:rsidRDefault="00281C8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lang w:eastAsia="de-DE"/>
      </w:rPr>
      <w:drawing>
        <wp:anchor distT="0" distB="0" distL="114300" distR="114300" simplePos="0" relativeHeight="251659264"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32" name="Grafik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lang w:eastAsia="de-DE"/>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AE5D70"/>
    <w:multiLevelType w:val="hybridMultilevel"/>
    <w:tmpl w:val="491E9B8E"/>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40461474"/>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664418">
    <w:abstractNumId w:val="6"/>
  </w:num>
  <w:num w:numId="2" w16cid:durableId="1706441132">
    <w:abstractNumId w:val="1"/>
  </w:num>
  <w:num w:numId="3" w16cid:durableId="1139610029">
    <w:abstractNumId w:val="4"/>
  </w:num>
  <w:num w:numId="4" w16cid:durableId="2124305337">
    <w:abstractNumId w:val="8"/>
  </w:num>
  <w:num w:numId="5" w16cid:durableId="379063378">
    <w:abstractNumId w:val="9"/>
  </w:num>
  <w:num w:numId="6" w16cid:durableId="715353064">
    <w:abstractNumId w:val="2"/>
  </w:num>
  <w:num w:numId="7" w16cid:durableId="934822893">
    <w:abstractNumId w:val="3"/>
  </w:num>
  <w:num w:numId="8" w16cid:durableId="1468935554">
    <w:abstractNumId w:val="5"/>
  </w:num>
  <w:num w:numId="9" w16cid:durableId="1448308861">
    <w:abstractNumId w:val="0"/>
  </w:num>
  <w:num w:numId="10" w16cid:durableId="13348374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DC9"/>
    <w:rsid w:val="0000267C"/>
    <w:rsid w:val="000644FC"/>
    <w:rsid w:val="000910B5"/>
    <w:rsid w:val="000B0C74"/>
    <w:rsid w:val="000C5B63"/>
    <w:rsid w:val="000E78C4"/>
    <w:rsid w:val="000F5D6E"/>
    <w:rsid w:val="001019F4"/>
    <w:rsid w:val="00130C54"/>
    <w:rsid w:val="00136CBB"/>
    <w:rsid w:val="001371A5"/>
    <w:rsid w:val="001A35BF"/>
    <w:rsid w:val="001A4A6B"/>
    <w:rsid w:val="001C4BB1"/>
    <w:rsid w:val="001D29E8"/>
    <w:rsid w:val="001E20D6"/>
    <w:rsid w:val="001F07D4"/>
    <w:rsid w:val="001F49A8"/>
    <w:rsid w:val="001F57EE"/>
    <w:rsid w:val="00204B08"/>
    <w:rsid w:val="0021052D"/>
    <w:rsid w:val="00210F2D"/>
    <w:rsid w:val="002148CD"/>
    <w:rsid w:val="00237371"/>
    <w:rsid w:val="00281C89"/>
    <w:rsid w:val="002B10C1"/>
    <w:rsid w:val="002C1755"/>
    <w:rsid w:val="002D5BC3"/>
    <w:rsid w:val="002F461E"/>
    <w:rsid w:val="0030077D"/>
    <w:rsid w:val="00302047"/>
    <w:rsid w:val="0034389F"/>
    <w:rsid w:val="00347060"/>
    <w:rsid w:val="003872CA"/>
    <w:rsid w:val="003A1F80"/>
    <w:rsid w:val="003B29AD"/>
    <w:rsid w:val="003D09C9"/>
    <w:rsid w:val="00424EA3"/>
    <w:rsid w:val="00436749"/>
    <w:rsid w:val="00440043"/>
    <w:rsid w:val="004453D3"/>
    <w:rsid w:val="00462982"/>
    <w:rsid w:val="00463ED5"/>
    <w:rsid w:val="0047590F"/>
    <w:rsid w:val="0048333E"/>
    <w:rsid w:val="0048550F"/>
    <w:rsid w:val="0049082D"/>
    <w:rsid w:val="0049281F"/>
    <w:rsid w:val="0049678B"/>
    <w:rsid w:val="00497179"/>
    <w:rsid w:val="004A171C"/>
    <w:rsid w:val="004D2734"/>
    <w:rsid w:val="004F09C1"/>
    <w:rsid w:val="0054260A"/>
    <w:rsid w:val="005458D3"/>
    <w:rsid w:val="005700F1"/>
    <w:rsid w:val="005947D7"/>
    <w:rsid w:val="00595204"/>
    <w:rsid w:val="005A31EB"/>
    <w:rsid w:val="005A449C"/>
    <w:rsid w:val="005B7678"/>
    <w:rsid w:val="005C61DD"/>
    <w:rsid w:val="005D16A0"/>
    <w:rsid w:val="005E7C2E"/>
    <w:rsid w:val="006344C5"/>
    <w:rsid w:val="0064354D"/>
    <w:rsid w:val="00663CBB"/>
    <w:rsid w:val="00671D56"/>
    <w:rsid w:val="00675EF5"/>
    <w:rsid w:val="00677764"/>
    <w:rsid w:val="00682EC3"/>
    <w:rsid w:val="00691775"/>
    <w:rsid w:val="00694AE9"/>
    <w:rsid w:val="006B37D7"/>
    <w:rsid w:val="006B544E"/>
    <w:rsid w:val="006D0E4A"/>
    <w:rsid w:val="006D2354"/>
    <w:rsid w:val="006D5F1C"/>
    <w:rsid w:val="006E7169"/>
    <w:rsid w:val="006F1841"/>
    <w:rsid w:val="006F6607"/>
    <w:rsid w:val="0071177B"/>
    <w:rsid w:val="007369F7"/>
    <w:rsid w:val="007507BF"/>
    <w:rsid w:val="00771677"/>
    <w:rsid w:val="0078040C"/>
    <w:rsid w:val="007E47BE"/>
    <w:rsid w:val="007F7C7C"/>
    <w:rsid w:val="00820020"/>
    <w:rsid w:val="00823298"/>
    <w:rsid w:val="00831161"/>
    <w:rsid w:val="00832E68"/>
    <w:rsid w:val="008334B4"/>
    <w:rsid w:val="00845CD4"/>
    <w:rsid w:val="008565AA"/>
    <w:rsid w:val="008649DE"/>
    <w:rsid w:val="008972B2"/>
    <w:rsid w:val="008D6825"/>
    <w:rsid w:val="008E133F"/>
    <w:rsid w:val="0090396B"/>
    <w:rsid w:val="00904C31"/>
    <w:rsid w:val="00917760"/>
    <w:rsid w:val="0094664F"/>
    <w:rsid w:val="009506CF"/>
    <w:rsid w:val="00955086"/>
    <w:rsid w:val="00994E95"/>
    <w:rsid w:val="009B334F"/>
    <w:rsid w:val="009B3E57"/>
    <w:rsid w:val="009C4D60"/>
    <w:rsid w:val="009E3835"/>
    <w:rsid w:val="00A07D65"/>
    <w:rsid w:val="00A5362E"/>
    <w:rsid w:val="00A72994"/>
    <w:rsid w:val="00A77C20"/>
    <w:rsid w:val="00A90948"/>
    <w:rsid w:val="00AE1C12"/>
    <w:rsid w:val="00AF2BDB"/>
    <w:rsid w:val="00B40605"/>
    <w:rsid w:val="00B7224E"/>
    <w:rsid w:val="00B7482C"/>
    <w:rsid w:val="00B929E8"/>
    <w:rsid w:val="00C13AAD"/>
    <w:rsid w:val="00C2067A"/>
    <w:rsid w:val="00C251C8"/>
    <w:rsid w:val="00C300D0"/>
    <w:rsid w:val="00C308BE"/>
    <w:rsid w:val="00C60E33"/>
    <w:rsid w:val="00C94565"/>
    <w:rsid w:val="00CA0FAD"/>
    <w:rsid w:val="00CB6240"/>
    <w:rsid w:val="00CD0335"/>
    <w:rsid w:val="00CD667A"/>
    <w:rsid w:val="00CF0355"/>
    <w:rsid w:val="00CF612A"/>
    <w:rsid w:val="00D0190C"/>
    <w:rsid w:val="00D05A4F"/>
    <w:rsid w:val="00D07582"/>
    <w:rsid w:val="00D2371D"/>
    <w:rsid w:val="00D3018C"/>
    <w:rsid w:val="00D349E5"/>
    <w:rsid w:val="00D72637"/>
    <w:rsid w:val="00D77EE1"/>
    <w:rsid w:val="00DD19A4"/>
    <w:rsid w:val="00DE0D8F"/>
    <w:rsid w:val="00DE5A95"/>
    <w:rsid w:val="00E137B1"/>
    <w:rsid w:val="00E206C5"/>
    <w:rsid w:val="00E56D6E"/>
    <w:rsid w:val="00E60CCF"/>
    <w:rsid w:val="00E96062"/>
    <w:rsid w:val="00EC62DA"/>
    <w:rsid w:val="00EF6BC5"/>
    <w:rsid w:val="00F24064"/>
    <w:rsid w:val="00F30C27"/>
    <w:rsid w:val="00F5125F"/>
    <w:rsid w:val="00F52DC9"/>
    <w:rsid w:val="00F73E2D"/>
    <w:rsid w:val="00FA752D"/>
    <w:rsid w:val="00FB1642"/>
    <w:rsid w:val="00FB6CCA"/>
    <w:rsid w:val="00FC2BF1"/>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EC62DA"/>
    <w:rPr>
      <w:color w:val="0563C1" w:themeColor="hyperlink"/>
      <w:u w:val="single"/>
    </w:rPr>
  </w:style>
  <w:style w:type="character" w:styleId="BesuchterLink">
    <w:name w:val="FollowedHyperlink"/>
    <w:basedOn w:val="Absatz-Standardschriftart"/>
    <w:uiPriority w:val="99"/>
    <w:semiHidden/>
    <w:unhideWhenUsed/>
    <w:rsid w:val="00EC62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tue-classi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9E89-F405-409D-A9C2-2C44B690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905</Words>
  <Characters>5702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2023-04-06T09:47:00Z</cp:lastPrinted>
  <dcterms:created xsi:type="dcterms:W3CDTF">2023-04-06T09:49:00Z</dcterms:created>
  <dcterms:modified xsi:type="dcterms:W3CDTF">2023-04-06T09:49:00Z</dcterms:modified>
</cp:coreProperties>
</file>