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5E11256E" w:rsidR="00436749" w:rsidRPr="00FB6CCA" w:rsidRDefault="002E2EE4" w:rsidP="00436749">
                            <w:pPr>
                              <w:pStyle w:val="Titel"/>
                              <w:rPr>
                                <w:color w:val="4D4D4C"/>
                              </w:rPr>
                            </w:pPr>
                            <w:r>
                              <w:rPr>
                                <w:color w:val="4D4D4C"/>
                              </w:rPr>
                              <w:t xml:space="preserve">06. Juni </w:t>
                            </w:r>
                            <w:r w:rsidR="00C251C8" w:rsidRPr="00E26D6C">
                              <w:rPr>
                                <w:color w:val="4D4D4C"/>
                              </w:rPr>
                              <w:t>2023</w:t>
                            </w:r>
                          </w:p>
                          <w:p w14:paraId="541205B7" w14:textId="7E17F7C7" w:rsidR="00436749" w:rsidRPr="00436749" w:rsidRDefault="00436749" w:rsidP="002D5BC3">
                            <w:pPr>
                              <w:pStyle w:val="berschrift2"/>
                            </w:pPr>
                            <w:r w:rsidRPr="00436749">
                              <w:t>Pressemitteilung</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5E11256E" w:rsidR="00436749" w:rsidRPr="00FB6CCA" w:rsidRDefault="002E2EE4" w:rsidP="00436749">
                      <w:pPr>
                        <w:pStyle w:val="Titel"/>
                        <w:rPr>
                          <w:color w:val="4D4D4C"/>
                        </w:rPr>
                      </w:pPr>
                      <w:r>
                        <w:rPr>
                          <w:color w:val="4D4D4C"/>
                        </w:rPr>
                        <w:t xml:space="preserve">06. Juni </w:t>
                      </w:r>
                      <w:r w:rsidR="00C251C8" w:rsidRPr="00E26D6C">
                        <w:rPr>
                          <w:color w:val="4D4D4C"/>
                        </w:rPr>
                        <w:t>2023</w:t>
                      </w:r>
                    </w:p>
                    <w:p w14:paraId="541205B7" w14:textId="7E17F7C7" w:rsidR="00436749" w:rsidRPr="00436749" w:rsidRDefault="00436749" w:rsidP="002D5BC3">
                      <w:pPr>
                        <w:pStyle w:val="berschrift2"/>
                      </w:pPr>
                      <w:r w:rsidRPr="00436749">
                        <w:t>Pressemitteilung</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0848CCA2" w:rsidR="0049678B" w:rsidRDefault="00EC753D" w:rsidP="00832E68">
      <w:pPr>
        <w:spacing w:line="400" w:lineRule="exact"/>
        <w:ind w:right="2120"/>
        <w:rPr>
          <w:rStyle w:val="berschrift1Zchn"/>
          <w:rFonts w:eastAsia="Calibri"/>
        </w:rPr>
      </w:pPr>
      <w:r>
        <w:rPr>
          <w:rStyle w:val="berschrift1Zchn"/>
          <w:rFonts w:eastAsia="Calibri"/>
        </w:rPr>
        <w:t xml:space="preserve">Sichtbarkeit </w:t>
      </w:r>
      <w:r w:rsidR="00AF0DE8">
        <w:rPr>
          <w:rStyle w:val="berschrift1Zchn"/>
          <w:rFonts w:eastAsia="Calibri"/>
        </w:rPr>
        <w:t>ist Sicherheit</w:t>
      </w:r>
    </w:p>
    <w:p w14:paraId="22A6E642" w14:textId="77777777" w:rsidR="0049678B" w:rsidRDefault="0049678B" w:rsidP="00832E68">
      <w:pPr>
        <w:spacing w:line="400" w:lineRule="exact"/>
        <w:ind w:right="2120"/>
        <w:rPr>
          <w:rStyle w:val="berschrift1Zchn"/>
          <w:rFonts w:eastAsia="Calibri"/>
        </w:rPr>
      </w:pPr>
    </w:p>
    <w:p w14:paraId="5C4F5A36" w14:textId="526D6501" w:rsidR="00EC753D" w:rsidRDefault="00AF0DE8" w:rsidP="00EC753D">
      <w:pPr>
        <w:pStyle w:val="Aufzhlung"/>
        <w:ind w:right="2120"/>
      </w:pPr>
      <w:r>
        <w:t>Warnwesten sind in vielen Ländern Pflicht</w:t>
      </w:r>
    </w:p>
    <w:p w14:paraId="765A61AC" w14:textId="2EFB8FCA" w:rsidR="003C22F4" w:rsidRDefault="00AF0DE8" w:rsidP="003C22F4">
      <w:pPr>
        <w:pStyle w:val="Aufzhlung"/>
        <w:ind w:right="2120"/>
      </w:pPr>
      <w:r>
        <w:t>Eine</w:t>
      </w:r>
      <w:r w:rsidR="002E2EE4">
        <w:t xml:space="preserve"> </w:t>
      </w:r>
      <w:r>
        <w:t>Warntafel sichert Ladung nach hinten</w:t>
      </w:r>
    </w:p>
    <w:p w14:paraId="22401D80" w14:textId="4F9D6284" w:rsidR="002D5BC3" w:rsidRPr="003B2E9A" w:rsidRDefault="00AF0DE8" w:rsidP="00F52DC9">
      <w:pPr>
        <w:pStyle w:val="Aufzhlung"/>
        <w:ind w:right="2120"/>
      </w:pPr>
      <w:r>
        <w:t>Teilweise hohe Bußgelder bei Nichtbefolgen</w:t>
      </w:r>
    </w:p>
    <w:p w14:paraId="10B88EDF" w14:textId="77777777" w:rsidR="00832E68" w:rsidRDefault="00832E68" w:rsidP="00832E68">
      <w:pPr>
        <w:spacing w:line="400" w:lineRule="exact"/>
        <w:ind w:right="2120"/>
        <w:rPr>
          <w:lang w:eastAsia="de-DE"/>
        </w:rPr>
      </w:pPr>
    </w:p>
    <w:p w14:paraId="423C2690" w14:textId="77CB9896" w:rsidR="00AF0DE8" w:rsidRDefault="00832E68" w:rsidP="002E2EE4">
      <w:pPr>
        <w:ind w:right="1834"/>
      </w:pPr>
      <w:r w:rsidRPr="00832E68">
        <w:rPr>
          <w:color w:val="C6243C"/>
        </w:rPr>
        <w:t xml:space="preserve">__ </w:t>
      </w:r>
      <w:r w:rsidRPr="003B2E9A">
        <w:t>Stuttgart.</w:t>
      </w:r>
      <w:r w:rsidR="00ED60FC">
        <w:t xml:space="preserve"> </w:t>
      </w:r>
      <w:r w:rsidR="00AF0DE8">
        <w:t xml:space="preserve">Europa bietet eine große Vielfalt an Urlaubsländern. Viele davon lassen sich problemlos mit dem Auto erreichen. Da Sichtbarkeit generell ein Sicherheitskriterium ist, stellt sich die Frage: </w:t>
      </w:r>
      <w:r w:rsidR="00761F5E">
        <w:t xml:space="preserve">Worauf sollte man bei der Urlaubsfahrt achten? </w:t>
      </w:r>
      <w:r w:rsidR="005B5DE0">
        <w:t>W</w:t>
      </w:r>
      <w:r w:rsidR="00AF0DE8">
        <w:t xml:space="preserve">o </w:t>
      </w:r>
      <w:r w:rsidR="00977299">
        <w:t xml:space="preserve">und wann ist </w:t>
      </w:r>
      <w:r w:rsidR="005B5DE0">
        <w:t xml:space="preserve">zum Beispiel eine </w:t>
      </w:r>
      <w:r w:rsidR="00AF0DE8">
        <w:t xml:space="preserve">Warntafel am Heck Pflicht? Die GTÜ Gesellschaft für Technische Überwachung mbH </w:t>
      </w:r>
      <w:r w:rsidR="008D3FA3">
        <w:t xml:space="preserve">informiert mit </w:t>
      </w:r>
      <w:r w:rsidR="00AF0DE8">
        <w:t>eine</w:t>
      </w:r>
      <w:r w:rsidR="008D3FA3">
        <w:t>m</w:t>
      </w:r>
      <w:r w:rsidR="00AF0DE8">
        <w:t xml:space="preserve"> Überblick.</w:t>
      </w:r>
      <w:r w:rsidR="00761F5E">
        <w:t xml:space="preserve"> </w:t>
      </w:r>
      <w:r w:rsidR="008D3FA3">
        <w:t>Gute Vorbereitung lohnt sich, d</w:t>
      </w:r>
      <w:r w:rsidR="00AF0DE8">
        <w:t xml:space="preserve">enn zu Hause kann </w:t>
      </w:r>
      <w:r w:rsidR="00761F5E">
        <w:t xml:space="preserve">eine </w:t>
      </w:r>
      <w:r w:rsidR="00AF0DE8">
        <w:t xml:space="preserve">Lücke in Ruhe und zu relativ geringen Kosten geschlossen werden. Teurer </w:t>
      </w:r>
      <w:r w:rsidR="00761F5E">
        <w:t>ist</w:t>
      </w:r>
      <w:r w:rsidR="00AF0DE8">
        <w:t xml:space="preserve"> es</w:t>
      </w:r>
      <w:r w:rsidR="00761F5E">
        <w:t xml:space="preserve"> meist</w:t>
      </w:r>
      <w:r w:rsidR="00AF0DE8">
        <w:t xml:space="preserve">, wenn man die fehlenden Ausrüstungsgegenstände </w:t>
      </w:r>
      <w:r w:rsidR="008D3FA3">
        <w:t xml:space="preserve">erst </w:t>
      </w:r>
      <w:r w:rsidR="00AF0DE8">
        <w:t xml:space="preserve">an der Grenze kauft. </w:t>
      </w:r>
      <w:r w:rsidR="00AF74CA">
        <w:t>N</w:t>
      </w:r>
      <w:r w:rsidR="00761F5E">
        <w:t xml:space="preserve">och viel </w:t>
      </w:r>
      <w:r w:rsidR="00AF74CA">
        <w:t xml:space="preserve">kostspieliger </w:t>
      </w:r>
      <w:r w:rsidR="00761F5E">
        <w:t xml:space="preserve">und vor allem </w:t>
      </w:r>
      <w:r w:rsidR="00AF0DE8">
        <w:t>ärgerlicher</w:t>
      </w:r>
      <w:r w:rsidR="00761F5E">
        <w:t xml:space="preserve"> ist ein Bußgeld </w:t>
      </w:r>
      <w:r w:rsidR="00AF74CA">
        <w:t xml:space="preserve">– </w:t>
      </w:r>
      <w:r w:rsidR="00761F5E">
        <w:t>z</w:t>
      </w:r>
      <w:r w:rsidR="00AF0DE8">
        <w:t>um Beispiel</w:t>
      </w:r>
      <w:r w:rsidR="00761F5E">
        <w:t xml:space="preserve">, wenn </w:t>
      </w:r>
      <w:r w:rsidR="00AF0DE8">
        <w:t>Rettungswesten bei Polizeikontrollen, einer Panne oder einem Unfall fehlen.</w:t>
      </w:r>
    </w:p>
    <w:p w14:paraId="7405F1FE" w14:textId="58A99EEA" w:rsidR="00AF0DE8" w:rsidRDefault="00761F5E" w:rsidP="00AF0DE8">
      <w:pPr>
        <w:ind w:right="2120"/>
      </w:pPr>
      <w:r w:rsidRPr="00832E68">
        <w:rPr>
          <w:color w:val="C6243C"/>
        </w:rPr>
        <w:t>__</w:t>
      </w:r>
      <w:r>
        <w:rPr>
          <w:color w:val="C6243C"/>
        </w:rPr>
        <w:t xml:space="preserve"> </w:t>
      </w:r>
      <w:r w:rsidR="00AF0DE8">
        <w:t xml:space="preserve">Das Mitführen mindestens einer Sicherheitsweste im Fahrzeug ist in den meisten Ländern Pflicht. Unterschiede gibt es in der Anwendung: Während es in Deutschland bisher keine Tragepflicht gibt, wird diese im Ausland streng kontrolliert: Wer dort beispielsweise bei einer Panne keine Warnweste </w:t>
      </w:r>
      <w:r w:rsidR="00AF74CA">
        <w:t>angelegt hat</w:t>
      </w:r>
      <w:r w:rsidR="00AF0DE8">
        <w:t xml:space="preserve">, muss je nach Land mit einem bis </w:t>
      </w:r>
      <w:proofErr w:type="gramStart"/>
      <w:r w:rsidR="00AF0DE8">
        <w:t>zu vierstelligen Bußgeld</w:t>
      </w:r>
      <w:proofErr w:type="gramEnd"/>
      <w:r w:rsidR="00AF0DE8">
        <w:t xml:space="preserve"> rechnen.</w:t>
      </w:r>
    </w:p>
    <w:p w14:paraId="0A8778CB" w14:textId="45A8D62A" w:rsidR="00AF0DE8" w:rsidRDefault="00761F5E" w:rsidP="00AF0DE8">
      <w:pPr>
        <w:ind w:right="2120"/>
      </w:pPr>
      <w:r w:rsidRPr="00832E68">
        <w:rPr>
          <w:color w:val="C6243C"/>
        </w:rPr>
        <w:t>__</w:t>
      </w:r>
      <w:r>
        <w:rPr>
          <w:color w:val="C6243C"/>
        </w:rPr>
        <w:t xml:space="preserve"> </w:t>
      </w:r>
      <w:proofErr w:type="gramStart"/>
      <w:r w:rsidR="00AF0DE8">
        <w:t>Billiger</w:t>
      </w:r>
      <w:proofErr w:type="gramEnd"/>
      <w:r w:rsidR="00AF0DE8">
        <w:t xml:space="preserve"> und im Sinne der Sicherheit ohnehin in jedem Fall besser ist es, für alle Familienmitglieder an Bord Warnwesten nach der aktuellen Norm EN ISO 20471:2013 griffbereit zu haben. Diese sind auch in </w:t>
      </w:r>
    </w:p>
    <w:p w14:paraId="4D48578A" w14:textId="2C9A9EA6" w:rsidR="00EC753D" w:rsidRDefault="00EC753D" w:rsidP="00EC753D">
      <w:pPr>
        <w:ind w:right="2120"/>
      </w:pPr>
    </w:p>
    <w:p w14:paraId="6B532478" w14:textId="77777777" w:rsidR="00EC753D" w:rsidRPr="00832E68" w:rsidRDefault="00EC753D" w:rsidP="00EC753D">
      <w:pPr>
        <w:ind w:right="2120"/>
        <w:rPr>
          <w:color w:val="555555"/>
        </w:rPr>
        <w:sectPr w:rsidR="00EC753D" w:rsidRPr="00832E68" w:rsidSect="00F3365D">
          <w:headerReference w:type="first" r:id="rId8"/>
          <w:pgSz w:w="11900" w:h="16840"/>
          <w:pgMar w:top="5632" w:right="1418" w:bottom="1134" w:left="1418" w:header="624" w:footer="1701" w:gutter="0"/>
          <w:pgNumType w:start="2"/>
          <w:cols w:space="708"/>
          <w:titlePg/>
          <w:docGrid w:linePitch="360"/>
        </w:sectPr>
      </w:pPr>
    </w:p>
    <w:p w14:paraId="0D4063B0" w14:textId="164E2097" w:rsidR="007C2673" w:rsidRDefault="00D56CD9" w:rsidP="007C2673">
      <w:pPr>
        <w:ind w:right="2120"/>
      </w:pPr>
      <w:r>
        <w:lastRenderedPageBreak/>
        <w:t xml:space="preserve">Kindergrößen erhältlich. Ein entsprechendes Familienset (zum Beispiel </w:t>
      </w:r>
      <w:r w:rsidR="007C2673">
        <w:t>zwei Westen für Erwachsene und zwei für Kinder) kostet in den üblichen Webshops wenig mehr als eine einzige Warnweste an mancher Autobahntankstelle. Weiterer Vorteil vieler dieser Sets: Alle Westen sind griffbereit in einer Tasche verpackt, die in der Fahrertür oder dem Handschuhfach verstaut werden kann.</w:t>
      </w:r>
    </w:p>
    <w:p w14:paraId="7A3D0338" w14:textId="08819880" w:rsidR="007C2673" w:rsidRDefault="007C2673" w:rsidP="007C2673">
      <w:pPr>
        <w:ind w:right="2120"/>
      </w:pPr>
      <w:r w:rsidRPr="00832E68">
        <w:rPr>
          <w:color w:val="C6243C"/>
        </w:rPr>
        <w:t>__</w:t>
      </w:r>
      <w:r>
        <w:rPr>
          <w:color w:val="C6243C"/>
        </w:rPr>
        <w:t xml:space="preserve"> </w:t>
      </w:r>
      <w:r w:rsidR="00D56CD9">
        <w:t>W</w:t>
      </w:r>
      <w:r>
        <w:t>ie sieht es mit der Warntafel aus? In Italien und Spanien muss Ladung, die am Heck über die im Fahrzeugschein eingetragene Gesamtlänge hinausragt, damit versehen sein. Beispielsweise ein Fahrradträger. Beide Länder verlangen Tafeln im Format 50 mal 50 Zentimeter. Die Tücke steckt im Detail: Der spanische „</w:t>
      </w:r>
      <w:proofErr w:type="spellStart"/>
      <w:r>
        <w:t>Panello</w:t>
      </w:r>
      <w:proofErr w:type="spellEnd"/>
      <w:r>
        <w:t>“ trägt drei schräge rote Streifen, während die italienische Warntafel fünf Streifen hat. Tipp: Der Fachhandel bietet beidseitig bedruckte Wendetafeln, so dass sich für das jeweilige Urlaubsland die richtige Seite wählen lässt.</w:t>
      </w:r>
    </w:p>
    <w:p w14:paraId="11B16299" w14:textId="72175528" w:rsidR="007C2673" w:rsidRDefault="007C2673" w:rsidP="007C2673">
      <w:pPr>
        <w:ind w:right="2120"/>
      </w:pPr>
      <w:r w:rsidRPr="00832E68">
        <w:rPr>
          <w:color w:val="C6243C"/>
        </w:rPr>
        <w:t>__</w:t>
      </w:r>
      <w:r>
        <w:rPr>
          <w:color w:val="C6243C"/>
        </w:rPr>
        <w:t xml:space="preserve"> </w:t>
      </w:r>
      <w:r>
        <w:t xml:space="preserve">Andere Länder, andere Sitten </w:t>
      </w:r>
      <w:r w:rsidR="00F42B2E">
        <w:t xml:space="preserve">– </w:t>
      </w:r>
      <w:r>
        <w:t>das gilt auch für weitere Mitführpflichten von sicherheitsrelevanter Ausstattung. Etwa für Ersatzlampen, Feuerlöscher und Reserverad. Oder fürs Warndreieck: Wer beispielsweise mit dem Wohnwagen nach Kroatien, Slowenien oder in die Türkei fährt, muss zwei Warndreiecke mitführen. Da sich diese Vorschriften immer wieder mal ändern: Aktuelle Übersichten bieten unter anderem Automobilclubs auf ihren Webseiten an.</w:t>
      </w:r>
    </w:p>
    <w:p w14:paraId="318A1C40" w14:textId="042AD240" w:rsidR="00426B91" w:rsidRDefault="007C2673" w:rsidP="007C2673">
      <w:pPr>
        <w:ind w:right="2120"/>
      </w:pPr>
      <w:r w:rsidRPr="00832E68">
        <w:rPr>
          <w:color w:val="C6243C"/>
        </w:rPr>
        <w:t>__</w:t>
      </w:r>
      <w:r>
        <w:rPr>
          <w:color w:val="C6243C"/>
        </w:rPr>
        <w:t xml:space="preserve"> </w:t>
      </w:r>
      <w:r>
        <w:t>Der Mietwagen ist im Urlaub das Fahrzeug der Wahl? Wer damit von Deutschland aus ins benachbarte Ausland fährt oder ein Fahrzeug im Ausland anmietet, sollte bei der Übernahme die Vollständigkeit der Ausrüstung prüfen. Denn im Idealfall kann der Autoverleih die fehlenden Warnwesten oder andere Gegenstände zur Verfügung stellen –</w:t>
      </w:r>
      <w:r w:rsidR="00931C18">
        <w:t xml:space="preserve"> </w:t>
      </w:r>
      <w:r>
        <w:t>und einer stressfreien Reise steht nichts entgegen.</w:t>
      </w:r>
    </w:p>
    <w:p w14:paraId="4E194CAB" w14:textId="08B16A53" w:rsidR="00E2081E" w:rsidRDefault="00E2081E" w:rsidP="00E2081E">
      <w:pPr>
        <w:ind w:right="2120"/>
        <w:rPr>
          <w:color w:val="000000" w:themeColor="text1"/>
        </w:rPr>
      </w:pPr>
    </w:p>
    <w:p w14:paraId="1948AF12" w14:textId="147112DE" w:rsidR="00426B91" w:rsidRDefault="00426B91" w:rsidP="00E2081E">
      <w:pPr>
        <w:ind w:right="2120"/>
        <w:rPr>
          <w:color w:val="000000" w:themeColor="text1"/>
        </w:rPr>
      </w:pPr>
    </w:p>
    <w:p w14:paraId="5FE60A7A" w14:textId="77777777" w:rsidR="00120762" w:rsidRPr="007520AB" w:rsidRDefault="00120762" w:rsidP="00120762">
      <w:pPr>
        <w:ind w:right="2120"/>
        <w:rPr>
          <w:rFonts w:cs="Arial"/>
          <w:b/>
          <w:bCs/>
          <w:sz w:val="16"/>
          <w:szCs w:val="16"/>
        </w:rPr>
      </w:pPr>
      <w:r w:rsidRPr="007520AB">
        <w:rPr>
          <w:rFonts w:cs="Arial"/>
          <w:b/>
          <w:bCs/>
          <w:sz w:val="16"/>
          <w:szCs w:val="16"/>
        </w:rPr>
        <w:t>Die Gesellschaft für Technische Überwachung mbH (GTÜ)</w:t>
      </w:r>
    </w:p>
    <w:p w14:paraId="5D8547E5" w14:textId="65B482CD" w:rsidR="00832E68" w:rsidRPr="00424EA3" w:rsidRDefault="00120762" w:rsidP="000E6442">
      <w:pPr>
        <w:ind w:right="2120"/>
        <w:rPr>
          <w:sz w:val="16"/>
          <w:szCs w:val="16"/>
        </w:rPr>
      </w:pPr>
      <w:r w:rsidRPr="007520AB">
        <w:rPr>
          <w:color w:val="C6243C"/>
          <w:sz w:val="16"/>
          <w:szCs w:val="16"/>
        </w:rPr>
        <w:t xml:space="preserve">__ </w:t>
      </w:r>
      <w:r w:rsidRPr="007520AB">
        <w:rPr>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424EA3" w:rsidSect="00832E68">
      <w:headerReference w:type="default" r:id="rId9"/>
      <w:headerReference w:type="firs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607B" w14:textId="77777777" w:rsidR="00683ADE" w:rsidRDefault="00683ADE" w:rsidP="00A72994">
      <w:r>
        <w:separator/>
      </w:r>
    </w:p>
  </w:endnote>
  <w:endnote w:type="continuationSeparator" w:id="0">
    <w:p w14:paraId="4162F514" w14:textId="77777777" w:rsidR="00683ADE" w:rsidRDefault="00683ADE"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06490" w14:textId="77777777" w:rsidR="00683ADE" w:rsidRDefault="00683ADE" w:rsidP="00A72994">
      <w:r>
        <w:separator/>
      </w:r>
    </w:p>
  </w:footnote>
  <w:footnote w:type="continuationSeparator" w:id="0">
    <w:p w14:paraId="49F3D401" w14:textId="77777777" w:rsidR="00683ADE" w:rsidRDefault="00683ADE"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F98A" w14:textId="77777777" w:rsidR="00EC753D" w:rsidRDefault="00EC753D" w:rsidP="0049082D">
    <w:pPr>
      <w:pStyle w:val="Kopfzeile"/>
      <w:ind w:right="360"/>
    </w:pPr>
    <w:r>
      <w:rPr>
        <w:noProof/>
      </w:rPr>
      <w:drawing>
        <wp:anchor distT="0" distB="0" distL="114300" distR="114300" simplePos="0" relativeHeight="251663360" behindDoc="1" locked="0" layoutInCell="1" allowOverlap="1" wp14:anchorId="23567656" wp14:editId="47069204">
          <wp:simplePos x="0" y="0"/>
          <wp:positionH relativeFrom="page">
            <wp:posOffset>8467</wp:posOffset>
          </wp:positionH>
          <wp:positionV relativeFrom="paragraph">
            <wp:posOffset>-379307</wp:posOffset>
          </wp:positionV>
          <wp:extent cx="7544353" cy="10663532"/>
          <wp:effectExtent l="0" t="0" r="0" b="508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ADDF" w14:textId="77777777" w:rsidR="00F3365D" w:rsidRDefault="00F336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81303116">
    <w:abstractNumId w:val="6"/>
  </w:num>
  <w:num w:numId="2" w16cid:durableId="1311594742">
    <w:abstractNumId w:val="1"/>
  </w:num>
  <w:num w:numId="3" w16cid:durableId="639848297">
    <w:abstractNumId w:val="4"/>
  </w:num>
  <w:num w:numId="4" w16cid:durableId="394743981">
    <w:abstractNumId w:val="7"/>
  </w:num>
  <w:num w:numId="5" w16cid:durableId="1262186036">
    <w:abstractNumId w:val="8"/>
  </w:num>
  <w:num w:numId="6" w16cid:durableId="2119248782">
    <w:abstractNumId w:val="2"/>
  </w:num>
  <w:num w:numId="7" w16cid:durableId="1581476842">
    <w:abstractNumId w:val="3"/>
  </w:num>
  <w:num w:numId="8" w16cid:durableId="181434295">
    <w:abstractNumId w:val="5"/>
  </w:num>
  <w:num w:numId="9" w16cid:durableId="1175075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0579C"/>
    <w:rsid w:val="000107B6"/>
    <w:rsid w:val="00015EA7"/>
    <w:rsid w:val="00021EF1"/>
    <w:rsid w:val="00047C9D"/>
    <w:rsid w:val="00055073"/>
    <w:rsid w:val="0005684B"/>
    <w:rsid w:val="000644FC"/>
    <w:rsid w:val="000664E7"/>
    <w:rsid w:val="000910B5"/>
    <w:rsid w:val="00091CA6"/>
    <w:rsid w:val="000972EC"/>
    <w:rsid w:val="000A28CF"/>
    <w:rsid w:val="000A3A6F"/>
    <w:rsid w:val="000B0C74"/>
    <w:rsid w:val="000B4DF2"/>
    <w:rsid w:val="000C2234"/>
    <w:rsid w:val="000C3058"/>
    <w:rsid w:val="000D02E2"/>
    <w:rsid w:val="000E6442"/>
    <w:rsid w:val="000F2810"/>
    <w:rsid w:val="000F5D6E"/>
    <w:rsid w:val="000F70A4"/>
    <w:rsid w:val="0011236F"/>
    <w:rsid w:val="0011458F"/>
    <w:rsid w:val="00114AC2"/>
    <w:rsid w:val="00120762"/>
    <w:rsid w:val="00123BE8"/>
    <w:rsid w:val="00130936"/>
    <w:rsid w:val="00131377"/>
    <w:rsid w:val="00136CBB"/>
    <w:rsid w:val="00157D2E"/>
    <w:rsid w:val="00165FE8"/>
    <w:rsid w:val="00166214"/>
    <w:rsid w:val="00170486"/>
    <w:rsid w:val="0017472A"/>
    <w:rsid w:val="00183815"/>
    <w:rsid w:val="0019387C"/>
    <w:rsid w:val="0019618E"/>
    <w:rsid w:val="001A35BF"/>
    <w:rsid w:val="001A4A6B"/>
    <w:rsid w:val="001A61E9"/>
    <w:rsid w:val="001B350B"/>
    <w:rsid w:val="001B5F6A"/>
    <w:rsid w:val="001C4A6F"/>
    <w:rsid w:val="001C5760"/>
    <w:rsid w:val="001E49A5"/>
    <w:rsid w:val="001F127C"/>
    <w:rsid w:val="001F49A8"/>
    <w:rsid w:val="001F4E6F"/>
    <w:rsid w:val="0021052D"/>
    <w:rsid w:val="002120F7"/>
    <w:rsid w:val="002257C7"/>
    <w:rsid w:val="00226EBC"/>
    <w:rsid w:val="002272A2"/>
    <w:rsid w:val="002338DC"/>
    <w:rsid w:val="00237371"/>
    <w:rsid w:val="00254930"/>
    <w:rsid w:val="002629DA"/>
    <w:rsid w:val="00263F61"/>
    <w:rsid w:val="00274E49"/>
    <w:rsid w:val="002804C8"/>
    <w:rsid w:val="00280E99"/>
    <w:rsid w:val="00292527"/>
    <w:rsid w:val="002A7B3B"/>
    <w:rsid w:val="002B10C1"/>
    <w:rsid w:val="002C122B"/>
    <w:rsid w:val="002C1755"/>
    <w:rsid w:val="002C2151"/>
    <w:rsid w:val="002C3BDC"/>
    <w:rsid w:val="002C703F"/>
    <w:rsid w:val="002D17D4"/>
    <w:rsid w:val="002D5BC3"/>
    <w:rsid w:val="002E2EE4"/>
    <w:rsid w:val="002E7E26"/>
    <w:rsid w:val="002F6CF5"/>
    <w:rsid w:val="002F7646"/>
    <w:rsid w:val="0030077D"/>
    <w:rsid w:val="003015A5"/>
    <w:rsid w:val="00302047"/>
    <w:rsid w:val="00306295"/>
    <w:rsid w:val="003159FB"/>
    <w:rsid w:val="00325387"/>
    <w:rsid w:val="00332776"/>
    <w:rsid w:val="00335189"/>
    <w:rsid w:val="003420B4"/>
    <w:rsid w:val="00347060"/>
    <w:rsid w:val="003563F2"/>
    <w:rsid w:val="00357EF6"/>
    <w:rsid w:val="003645EF"/>
    <w:rsid w:val="00370CCF"/>
    <w:rsid w:val="00380415"/>
    <w:rsid w:val="0038307A"/>
    <w:rsid w:val="003A1F80"/>
    <w:rsid w:val="003A33F8"/>
    <w:rsid w:val="003A5435"/>
    <w:rsid w:val="003B29AD"/>
    <w:rsid w:val="003C22F4"/>
    <w:rsid w:val="003D50F0"/>
    <w:rsid w:val="003D5D03"/>
    <w:rsid w:val="003E1961"/>
    <w:rsid w:val="003E4FDF"/>
    <w:rsid w:val="003E5678"/>
    <w:rsid w:val="003F32D2"/>
    <w:rsid w:val="003F4155"/>
    <w:rsid w:val="003F7EA9"/>
    <w:rsid w:val="00401D7F"/>
    <w:rsid w:val="00405069"/>
    <w:rsid w:val="004054C4"/>
    <w:rsid w:val="00405861"/>
    <w:rsid w:val="00416D8F"/>
    <w:rsid w:val="00424EA3"/>
    <w:rsid w:val="00426B91"/>
    <w:rsid w:val="004304C4"/>
    <w:rsid w:val="00431FAC"/>
    <w:rsid w:val="00436749"/>
    <w:rsid w:val="00440043"/>
    <w:rsid w:val="00444011"/>
    <w:rsid w:val="00460D96"/>
    <w:rsid w:val="00462982"/>
    <w:rsid w:val="00463ED5"/>
    <w:rsid w:val="00470D4C"/>
    <w:rsid w:val="004832FB"/>
    <w:rsid w:val="0048333E"/>
    <w:rsid w:val="0048448A"/>
    <w:rsid w:val="0049082D"/>
    <w:rsid w:val="0049281F"/>
    <w:rsid w:val="0049678B"/>
    <w:rsid w:val="00497179"/>
    <w:rsid w:val="004A117D"/>
    <w:rsid w:val="004A171C"/>
    <w:rsid w:val="004C0860"/>
    <w:rsid w:val="004D2734"/>
    <w:rsid w:val="004F09C1"/>
    <w:rsid w:val="00504AAB"/>
    <w:rsid w:val="00504DCC"/>
    <w:rsid w:val="0050732A"/>
    <w:rsid w:val="00522F1E"/>
    <w:rsid w:val="005270B0"/>
    <w:rsid w:val="0054260A"/>
    <w:rsid w:val="005461A8"/>
    <w:rsid w:val="00547A0A"/>
    <w:rsid w:val="005544FC"/>
    <w:rsid w:val="00562320"/>
    <w:rsid w:val="005638B4"/>
    <w:rsid w:val="0056453F"/>
    <w:rsid w:val="005700F7"/>
    <w:rsid w:val="00570CAC"/>
    <w:rsid w:val="005734C8"/>
    <w:rsid w:val="00577154"/>
    <w:rsid w:val="00593D55"/>
    <w:rsid w:val="005947D7"/>
    <w:rsid w:val="00595204"/>
    <w:rsid w:val="005A0439"/>
    <w:rsid w:val="005A2AD5"/>
    <w:rsid w:val="005A449C"/>
    <w:rsid w:val="005B5DE0"/>
    <w:rsid w:val="005B7678"/>
    <w:rsid w:val="005C12EA"/>
    <w:rsid w:val="005F4C0A"/>
    <w:rsid w:val="005F5F00"/>
    <w:rsid w:val="005F6642"/>
    <w:rsid w:val="005F6FCB"/>
    <w:rsid w:val="006028DF"/>
    <w:rsid w:val="0061418F"/>
    <w:rsid w:val="006208AD"/>
    <w:rsid w:val="00626AB4"/>
    <w:rsid w:val="00632EDD"/>
    <w:rsid w:val="006344C5"/>
    <w:rsid w:val="0063726A"/>
    <w:rsid w:val="00641ECA"/>
    <w:rsid w:val="00646802"/>
    <w:rsid w:val="00646830"/>
    <w:rsid w:val="006544A0"/>
    <w:rsid w:val="00663CBB"/>
    <w:rsid w:val="00671D56"/>
    <w:rsid w:val="00675EF5"/>
    <w:rsid w:val="006760DA"/>
    <w:rsid w:val="00677764"/>
    <w:rsid w:val="00683ADE"/>
    <w:rsid w:val="006B37D7"/>
    <w:rsid w:val="006B57C8"/>
    <w:rsid w:val="006B5FA9"/>
    <w:rsid w:val="006C75CB"/>
    <w:rsid w:val="006D2354"/>
    <w:rsid w:val="006D6134"/>
    <w:rsid w:val="006D7612"/>
    <w:rsid w:val="006D7A0A"/>
    <w:rsid w:val="006E4EC0"/>
    <w:rsid w:val="006E7169"/>
    <w:rsid w:val="00701B09"/>
    <w:rsid w:val="0071177B"/>
    <w:rsid w:val="00731AC5"/>
    <w:rsid w:val="007353E3"/>
    <w:rsid w:val="00737FD8"/>
    <w:rsid w:val="00744794"/>
    <w:rsid w:val="007507BF"/>
    <w:rsid w:val="0075089E"/>
    <w:rsid w:val="0075756B"/>
    <w:rsid w:val="00761F5E"/>
    <w:rsid w:val="00771677"/>
    <w:rsid w:val="00780172"/>
    <w:rsid w:val="0078040C"/>
    <w:rsid w:val="0078076E"/>
    <w:rsid w:val="007812EF"/>
    <w:rsid w:val="007A3572"/>
    <w:rsid w:val="007B1563"/>
    <w:rsid w:val="007C2673"/>
    <w:rsid w:val="007C7E64"/>
    <w:rsid w:val="007D09D2"/>
    <w:rsid w:val="007D67AE"/>
    <w:rsid w:val="007E19A6"/>
    <w:rsid w:val="007E47BE"/>
    <w:rsid w:val="007F0346"/>
    <w:rsid w:val="00811489"/>
    <w:rsid w:val="00815308"/>
    <w:rsid w:val="00820020"/>
    <w:rsid w:val="00821B0E"/>
    <w:rsid w:val="00824EDA"/>
    <w:rsid w:val="00831161"/>
    <w:rsid w:val="00832E68"/>
    <w:rsid w:val="008334B4"/>
    <w:rsid w:val="008343FE"/>
    <w:rsid w:val="008649DE"/>
    <w:rsid w:val="00872946"/>
    <w:rsid w:val="008A0383"/>
    <w:rsid w:val="008B2134"/>
    <w:rsid w:val="008B2A2D"/>
    <w:rsid w:val="008B2DAD"/>
    <w:rsid w:val="008B32AB"/>
    <w:rsid w:val="008D0998"/>
    <w:rsid w:val="008D3FA3"/>
    <w:rsid w:val="008D55B4"/>
    <w:rsid w:val="008E133F"/>
    <w:rsid w:val="008E18E9"/>
    <w:rsid w:val="008E2613"/>
    <w:rsid w:val="008F02E1"/>
    <w:rsid w:val="008F1E0E"/>
    <w:rsid w:val="008F5FAD"/>
    <w:rsid w:val="0090396B"/>
    <w:rsid w:val="00931C18"/>
    <w:rsid w:val="00937539"/>
    <w:rsid w:val="00943F74"/>
    <w:rsid w:val="00947642"/>
    <w:rsid w:val="00947FA2"/>
    <w:rsid w:val="009506CF"/>
    <w:rsid w:val="0096388E"/>
    <w:rsid w:val="009723C5"/>
    <w:rsid w:val="00977299"/>
    <w:rsid w:val="00977A25"/>
    <w:rsid w:val="00985941"/>
    <w:rsid w:val="00990716"/>
    <w:rsid w:val="00994E95"/>
    <w:rsid w:val="009A32A8"/>
    <w:rsid w:val="009A639B"/>
    <w:rsid w:val="009B003C"/>
    <w:rsid w:val="009B28C9"/>
    <w:rsid w:val="009B334F"/>
    <w:rsid w:val="009B3791"/>
    <w:rsid w:val="009B7CDE"/>
    <w:rsid w:val="009C451D"/>
    <w:rsid w:val="009C4D60"/>
    <w:rsid w:val="009E03C1"/>
    <w:rsid w:val="009E3835"/>
    <w:rsid w:val="009F36A3"/>
    <w:rsid w:val="009F37E2"/>
    <w:rsid w:val="009F6B5D"/>
    <w:rsid w:val="00A0284B"/>
    <w:rsid w:val="00A043EA"/>
    <w:rsid w:val="00A05C1F"/>
    <w:rsid w:val="00A06652"/>
    <w:rsid w:val="00A11C47"/>
    <w:rsid w:val="00A128DA"/>
    <w:rsid w:val="00A14CF7"/>
    <w:rsid w:val="00A168B6"/>
    <w:rsid w:val="00A17831"/>
    <w:rsid w:val="00A26E77"/>
    <w:rsid w:val="00A32FA3"/>
    <w:rsid w:val="00A34F0C"/>
    <w:rsid w:val="00A5018C"/>
    <w:rsid w:val="00A50DEC"/>
    <w:rsid w:val="00A5362E"/>
    <w:rsid w:val="00A72994"/>
    <w:rsid w:val="00A77C20"/>
    <w:rsid w:val="00A91328"/>
    <w:rsid w:val="00AA1BE4"/>
    <w:rsid w:val="00AB5678"/>
    <w:rsid w:val="00AC2208"/>
    <w:rsid w:val="00AC5B09"/>
    <w:rsid w:val="00AC73E5"/>
    <w:rsid w:val="00AD0810"/>
    <w:rsid w:val="00AF0DE8"/>
    <w:rsid w:val="00AF2BDB"/>
    <w:rsid w:val="00AF74CA"/>
    <w:rsid w:val="00B03D1A"/>
    <w:rsid w:val="00B055CC"/>
    <w:rsid w:val="00B10229"/>
    <w:rsid w:val="00B10F9C"/>
    <w:rsid w:val="00B1280C"/>
    <w:rsid w:val="00B20305"/>
    <w:rsid w:val="00B40605"/>
    <w:rsid w:val="00B7224E"/>
    <w:rsid w:val="00B732C1"/>
    <w:rsid w:val="00B73950"/>
    <w:rsid w:val="00B7482C"/>
    <w:rsid w:val="00B86607"/>
    <w:rsid w:val="00B929E8"/>
    <w:rsid w:val="00BA0FF5"/>
    <w:rsid w:val="00BA50E0"/>
    <w:rsid w:val="00BA55C1"/>
    <w:rsid w:val="00BB62BE"/>
    <w:rsid w:val="00BB6FCA"/>
    <w:rsid w:val="00BC3CB0"/>
    <w:rsid w:val="00BF311D"/>
    <w:rsid w:val="00C019F9"/>
    <w:rsid w:val="00C13AAD"/>
    <w:rsid w:val="00C1783D"/>
    <w:rsid w:val="00C2067A"/>
    <w:rsid w:val="00C21FD0"/>
    <w:rsid w:val="00C251C8"/>
    <w:rsid w:val="00C44ADD"/>
    <w:rsid w:val="00C7273A"/>
    <w:rsid w:val="00C74D4B"/>
    <w:rsid w:val="00C86CFA"/>
    <w:rsid w:val="00C94565"/>
    <w:rsid w:val="00C9702B"/>
    <w:rsid w:val="00CA0FAD"/>
    <w:rsid w:val="00CA7234"/>
    <w:rsid w:val="00CC5EA8"/>
    <w:rsid w:val="00CC6418"/>
    <w:rsid w:val="00CD0335"/>
    <w:rsid w:val="00CD5052"/>
    <w:rsid w:val="00CD667A"/>
    <w:rsid w:val="00CD6A9E"/>
    <w:rsid w:val="00CF0355"/>
    <w:rsid w:val="00CF7CD9"/>
    <w:rsid w:val="00D05A4F"/>
    <w:rsid w:val="00D07582"/>
    <w:rsid w:val="00D102D4"/>
    <w:rsid w:val="00D11789"/>
    <w:rsid w:val="00D16B30"/>
    <w:rsid w:val="00D2371D"/>
    <w:rsid w:val="00D252DC"/>
    <w:rsid w:val="00D2598D"/>
    <w:rsid w:val="00D3018C"/>
    <w:rsid w:val="00D321EF"/>
    <w:rsid w:val="00D32DC2"/>
    <w:rsid w:val="00D3596C"/>
    <w:rsid w:val="00D36921"/>
    <w:rsid w:val="00D375D4"/>
    <w:rsid w:val="00D56CD9"/>
    <w:rsid w:val="00D602DF"/>
    <w:rsid w:val="00D64D41"/>
    <w:rsid w:val="00D72637"/>
    <w:rsid w:val="00D74439"/>
    <w:rsid w:val="00D75488"/>
    <w:rsid w:val="00D76ABE"/>
    <w:rsid w:val="00D83944"/>
    <w:rsid w:val="00D918AC"/>
    <w:rsid w:val="00D9329D"/>
    <w:rsid w:val="00DB3B13"/>
    <w:rsid w:val="00DB6671"/>
    <w:rsid w:val="00DC7724"/>
    <w:rsid w:val="00DD48AB"/>
    <w:rsid w:val="00DE24A3"/>
    <w:rsid w:val="00DE33EA"/>
    <w:rsid w:val="00DE6FFD"/>
    <w:rsid w:val="00DF5121"/>
    <w:rsid w:val="00DF5D6E"/>
    <w:rsid w:val="00E04CD5"/>
    <w:rsid w:val="00E121E3"/>
    <w:rsid w:val="00E206C5"/>
    <w:rsid w:val="00E2081E"/>
    <w:rsid w:val="00E26D6C"/>
    <w:rsid w:val="00E27C92"/>
    <w:rsid w:val="00E30F24"/>
    <w:rsid w:val="00E41539"/>
    <w:rsid w:val="00E51D7B"/>
    <w:rsid w:val="00E525E3"/>
    <w:rsid w:val="00E544A2"/>
    <w:rsid w:val="00E54A0E"/>
    <w:rsid w:val="00E635B2"/>
    <w:rsid w:val="00E66076"/>
    <w:rsid w:val="00E704E7"/>
    <w:rsid w:val="00E721C8"/>
    <w:rsid w:val="00E84DA4"/>
    <w:rsid w:val="00E90615"/>
    <w:rsid w:val="00E93078"/>
    <w:rsid w:val="00E93BA3"/>
    <w:rsid w:val="00E976C2"/>
    <w:rsid w:val="00EA04AE"/>
    <w:rsid w:val="00EA2EA1"/>
    <w:rsid w:val="00EA3A8C"/>
    <w:rsid w:val="00EB1D13"/>
    <w:rsid w:val="00EB6F6E"/>
    <w:rsid w:val="00EC2F9F"/>
    <w:rsid w:val="00EC6BFD"/>
    <w:rsid w:val="00EC753D"/>
    <w:rsid w:val="00ED60FC"/>
    <w:rsid w:val="00ED672B"/>
    <w:rsid w:val="00EE10B6"/>
    <w:rsid w:val="00EE4E2F"/>
    <w:rsid w:val="00EE6DB0"/>
    <w:rsid w:val="00EF485E"/>
    <w:rsid w:val="00F15C03"/>
    <w:rsid w:val="00F30C27"/>
    <w:rsid w:val="00F3365D"/>
    <w:rsid w:val="00F42B2E"/>
    <w:rsid w:val="00F5125F"/>
    <w:rsid w:val="00F52DC9"/>
    <w:rsid w:val="00F57912"/>
    <w:rsid w:val="00F66AD0"/>
    <w:rsid w:val="00F73E2D"/>
    <w:rsid w:val="00F77358"/>
    <w:rsid w:val="00F86789"/>
    <w:rsid w:val="00F9292E"/>
    <w:rsid w:val="00FA06B8"/>
    <w:rsid w:val="00FA31F8"/>
    <w:rsid w:val="00FB1642"/>
    <w:rsid w:val="00FB6CCA"/>
    <w:rsid w:val="00FD1E4B"/>
    <w:rsid w:val="00FD713C"/>
    <w:rsid w:val="00FE5210"/>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 w:type="character" w:styleId="NichtaufgelsteErwhnung">
    <w:name w:val="Unresolved Mention"/>
    <w:basedOn w:val="Absatz-Standardschriftart"/>
    <w:uiPriority w:val="99"/>
    <w:semiHidden/>
    <w:unhideWhenUsed/>
    <w:rsid w:val="00130936"/>
    <w:rPr>
      <w:color w:val="605E5C"/>
      <w:shd w:val="clear" w:color="auto" w:fill="E1DFDD"/>
    </w:rPr>
  </w:style>
  <w:style w:type="character" w:styleId="Fett">
    <w:name w:val="Strong"/>
    <w:basedOn w:val="Absatz-Standardschriftart"/>
    <w:uiPriority w:val="22"/>
    <w:qFormat/>
    <w:rsid w:val="000057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3485</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2020-06-10T13:28:00Z</cp:lastPrinted>
  <dcterms:created xsi:type="dcterms:W3CDTF">2023-06-05T11:40:00Z</dcterms:created>
  <dcterms:modified xsi:type="dcterms:W3CDTF">2023-06-05T11:40:00Z</dcterms:modified>
</cp:coreProperties>
</file>