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B6A2D" w14:textId="0A1F3295" w:rsidR="003261D4" w:rsidRPr="007D22F9" w:rsidRDefault="00BC155E" w:rsidP="00D41929">
      <w:pPr>
        <w:spacing w:after="360" w:line="312" w:lineRule="auto"/>
        <w:rPr>
          <w:rFonts w:ascii="Arial" w:eastAsia="Arial" w:hAnsi="Arial" w:cs="Arial"/>
          <w:b/>
          <w:color w:val="646464"/>
          <w:kern w:val="22"/>
          <w:lang w:eastAsia="de-DE"/>
        </w:rPr>
      </w:pPr>
      <w:r>
        <w:rPr>
          <w:rFonts w:ascii="Arial" w:eastAsia="Arial" w:hAnsi="Arial" w:cs="Arial"/>
          <w:b/>
          <w:color w:val="646464"/>
          <w:kern w:val="22"/>
          <w:lang w:eastAsia="de-DE"/>
        </w:rPr>
        <w:t>Pressemitteilung</w:t>
      </w:r>
    </w:p>
    <w:p w14:paraId="667D5770" w14:textId="2BC16955" w:rsidR="007A3EE1" w:rsidRDefault="007A3EE1" w:rsidP="00D41929">
      <w:pPr>
        <w:spacing w:line="312" w:lineRule="auto"/>
        <w:rPr>
          <w:rFonts w:ascii="Arial" w:hAnsi="Arial" w:cs="Arial"/>
          <w:b/>
          <w:sz w:val="28"/>
          <w:szCs w:val="28"/>
        </w:rPr>
      </w:pPr>
      <w:r>
        <w:rPr>
          <w:rFonts w:ascii="Arial" w:hAnsi="Arial" w:cs="Arial"/>
          <w:b/>
          <w:sz w:val="28"/>
          <w:szCs w:val="28"/>
        </w:rPr>
        <w:t>Baurechtsexpertin warnt vor Konfliktpotenzial mit neuem Gebäudeenergiegesetz</w:t>
      </w:r>
    </w:p>
    <w:p w14:paraId="466657FD" w14:textId="5CACDFA7" w:rsidR="00586FF9" w:rsidRPr="00586FF9" w:rsidRDefault="00586FF9" w:rsidP="00D41929">
      <w:pPr>
        <w:spacing w:line="312" w:lineRule="auto"/>
        <w:rPr>
          <w:rFonts w:ascii="Arial" w:hAnsi="Arial" w:cs="Arial"/>
          <w:color w:val="595959" w:themeColor="text1" w:themeTint="A6"/>
        </w:rPr>
      </w:pPr>
      <w:r w:rsidRPr="00586FF9">
        <w:rPr>
          <w:rFonts w:ascii="Arial" w:hAnsi="Arial" w:cs="Arial"/>
          <w:color w:val="595959" w:themeColor="text1" w:themeTint="A6"/>
        </w:rPr>
        <w:t>Was schlägt was: Klimaschutz vor Denkmalschutz? Baumschutz vor Energieeffizienz?</w:t>
      </w:r>
    </w:p>
    <w:p w14:paraId="6CEED976" w14:textId="0E9E840E" w:rsidR="00D41929" w:rsidRPr="00D41929" w:rsidRDefault="00D41929" w:rsidP="00D41929">
      <w:pPr>
        <w:spacing w:line="312" w:lineRule="auto"/>
        <w:rPr>
          <w:rFonts w:ascii="Arial" w:eastAsia="Arial" w:hAnsi="Arial" w:cs="Arial"/>
          <w:kern w:val="22"/>
          <w:lang w:eastAsia="de-DE"/>
        </w:rPr>
      </w:pPr>
      <w:r w:rsidRPr="00D41929">
        <w:rPr>
          <w:rFonts w:ascii="Arial" w:eastAsia="Arial" w:hAnsi="Arial" w:cs="Arial"/>
          <w:kern w:val="22"/>
          <w:lang w:eastAsia="de-DE"/>
        </w:rPr>
        <w:t>Berlin,</w:t>
      </w:r>
      <w:r w:rsidR="00A429DB">
        <w:rPr>
          <w:rFonts w:ascii="Arial" w:eastAsia="Arial" w:hAnsi="Arial" w:cs="Arial"/>
          <w:kern w:val="22"/>
          <w:lang w:eastAsia="de-DE"/>
        </w:rPr>
        <w:t xml:space="preserve"> </w:t>
      </w:r>
      <w:r w:rsidR="00984C1B">
        <w:rPr>
          <w:rFonts w:ascii="Arial" w:eastAsia="Arial" w:hAnsi="Arial" w:cs="Arial"/>
          <w:kern w:val="22"/>
          <w:lang w:eastAsia="de-DE"/>
        </w:rPr>
        <w:t>4</w:t>
      </w:r>
      <w:r w:rsidR="00A429DB">
        <w:rPr>
          <w:rFonts w:ascii="Arial" w:eastAsia="Arial" w:hAnsi="Arial" w:cs="Arial"/>
          <w:kern w:val="22"/>
          <w:lang w:eastAsia="de-DE"/>
        </w:rPr>
        <w:t>.</w:t>
      </w:r>
      <w:r w:rsidR="00984C1B">
        <w:rPr>
          <w:rFonts w:ascii="Arial" w:eastAsia="Arial" w:hAnsi="Arial" w:cs="Arial"/>
          <w:kern w:val="22"/>
          <w:lang w:eastAsia="de-DE"/>
        </w:rPr>
        <w:t xml:space="preserve"> Januar</w:t>
      </w:r>
      <w:r w:rsidRPr="00D41929">
        <w:rPr>
          <w:rFonts w:ascii="Arial" w:eastAsia="Arial" w:hAnsi="Arial" w:cs="Arial"/>
          <w:kern w:val="22"/>
          <w:lang w:eastAsia="de-DE"/>
        </w:rPr>
        <w:t xml:space="preserve"> 202</w:t>
      </w:r>
      <w:r w:rsidR="00A8376F">
        <w:rPr>
          <w:rFonts w:ascii="Arial" w:eastAsia="Arial" w:hAnsi="Arial" w:cs="Arial"/>
          <w:kern w:val="22"/>
          <w:lang w:eastAsia="de-DE"/>
        </w:rPr>
        <w:t>4</w:t>
      </w:r>
      <w:r w:rsidRPr="00D41929">
        <w:rPr>
          <w:rFonts w:ascii="Arial" w:eastAsia="Arial" w:hAnsi="Arial" w:cs="Arial"/>
          <w:kern w:val="22"/>
          <w:lang w:eastAsia="de-DE"/>
        </w:rPr>
        <w:t xml:space="preserve"> </w:t>
      </w:r>
      <w:r>
        <w:rPr>
          <w:rFonts w:ascii="Arial" w:eastAsia="Arial" w:hAnsi="Arial" w:cs="Arial"/>
          <w:kern w:val="22"/>
          <w:lang w:eastAsia="de-DE"/>
        </w:rPr>
        <w:t>–</w:t>
      </w:r>
      <w:r w:rsidRPr="00D41929">
        <w:rPr>
          <w:rFonts w:ascii="Arial" w:eastAsia="Arial" w:hAnsi="Arial" w:cs="Arial"/>
          <w:kern w:val="22"/>
          <w:lang w:eastAsia="de-DE"/>
        </w:rPr>
        <w:t xml:space="preserve"> </w:t>
      </w:r>
      <w:r w:rsidR="00020420" w:rsidRPr="00586FF9">
        <w:rPr>
          <w:rFonts w:ascii="Arial" w:eastAsia="Arial" w:hAnsi="Arial" w:cs="Arial"/>
          <w:b/>
          <w:bCs/>
          <w:kern w:val="22"/>
          <w:lang w:eastAsia="de-DE"/>
        </w:rPr>
        <w:t>Deutschland</w:t>
      </w:r>
      <w:r w:rsidR="00020420">
        <w:rPr>
          <w:rFonts w:ascii="Arial" w:eastAsia="Arial" w:hAnsi="Arial" w:cs="Arial"/>
          <w:b/>
          <w:bCs/>
          <w:kern w:val="22"/>
          <w:lang w:eastAsia="de-DE"/>
        </w:rPr>
        <w:t>s Bau- und Immobilienbranche</w:t>
      </w:r>
      <w:r w:rsidR="00020420" w:rsidRPr="00586FF9">
        <w:rPr>
          <w:rFonts w:ascii="Arial" w:eastAsia="Arial" w:hAnsi="Arial" w:cs="Arial"/>
          <w:b/>
          <w:bCs/>
          <w:kern w:val="22"/>
          <w:lang w:eastAsia="de-DE"/>
        </w:rPr>
        <w:t xml:space="preserve"> steht vor einer Energiewende</w:t>
      </w:r>
      <w:r w:rsidR="00020420">
        <w:rPr>
          <w:rFonts w:ascii="Arial" w:eastAsia="Arial" w:hAnsi="Arial" w:cs="Arial"/>
          <w:b/>
          <w:bCs/>
          <w:kern w:val="22"/>
          <w:lang w:eastAsia="de-DE"/>
        </w:rPr>
        <w:t xml:space="preserve"> – spätestens n</w:t>
      </w:r>
      <w:r w:rsidR="00586FF9" w:rsidRPr="00586FF9">
        <w:rPr>
          <w:rFonts w:ascii="Arial" w:eastAsia="Arial" w:hAnsi="Arial" w:cs="Arial"/>
          <w:b/>
          <w:bCs/>
          <w:kern w:val="22"/>
          <w:lang w:eastAsia="de-DE"/>
        </w:rPr>
        <w:t xml:space="preserve">ach dem Beschluss des EU-Parlaments im März 2023 für verschärfte Anforderungen an die Energieeffizienz von Gebäuden. Das Gebäudeenergiegesetz (GEG) soll als Teil des Klimapakets </w:t>
      </w:r>
      <w:r w:rsidR="00020420">
        <w:rPr>
          <w:rFonts w:ascii="Arial" w:eastAsia="Arial" w:hAnsi="Arial" w:cs="Arial"/>
          <w:b/>
          <w:bCs/>
          <w:kern w:val="22"/>
          <w:lang w:eastAsia="de-DE"/>
        </w:rPr>
        <w:t>„</w:t>
      </w:r>
      <w:r w:rsidR="00586FF9" w:rsidRPr="00586FF9">
        <w:rPr>
          <w:rFonts w:ascii="Arial" w:eastAsia="Arial" w:hAnsi="Arial" w:cs="Arial"/>
          <w:b/>
          <w:bCs/>
          <w:kern w:val="22"/>
          <w:lang w:eastAsia="de-DE"/>
        </w:rPr>
        <w:t xml:space="preserve">Fit </w:t>
      </w:r>
      <w:proofErr w:type="spellStart"/>
      <w:r w:rsidR="00586FF9" w:rsidRPr="00586FF9">
        <w:rPr>
          <w:rFonts w:ascii="Arial" w:eastAsia="Arial" w:hAnsi="Arial" w:cs="Arial"/>
          <w:b/>
          <w:bCs/>
          <w:kern w:val="22"/>
          <w:lang w:eastAsia="de-DE"/>
        </w:rPr>
        <w:t>for</w:t>
      </w:r>
      <w:proofErr w:type="spellEnd"/>
      <w:r w:rsidR="00586FF9" w:rsidRPr="00586FF9">
        <w:rPr>
          <w:rFonts w:ascii="Arial" w:eastAsia="Arial" w:hAnsi="Arial" w:cs="Arial"/>
          <w:b/>
          <w:bCs/>
          <w:kern w:val="22"/>
          <w:lang w:eastAsia="de-DE"/>
        </w:rPr>
        <w:t xml:space="preserve"> 55</w:t>
      </w:r>
      <w:r w:rsidR="00020420">
        <w:rPr>
          <w:rFonts w:ascii="Arial" w:eastAsia="Arial" w:hAnsi="Arial" w:cs="Arial"/>
          <w:b/>
          <w:bCs/>
          <w:kern w:val="22"/>
          <w:lang w:eastAsia="de-DE"/>
        </w:rPr>
        <w:t>“</w:t>
      </w:r>
      <w:r w:rsidR="00020420" w:rsidRPr="00586FF9">
        <w:rPr>
          <w:rFonts w:ascii="Arial" w:eastAsia="Arial" w:hAnsi="Arial" w:cs="Arial"/>
          <w:b/>
          <w:bCs/>
          <w:kern w:val="22"/>
          <w:lang w:eastAsia="de-DE"/>
        </w:rPr>
        <w:t xml:space="preserve"> </w:t>
      </w:r>
      <w:r w:rsidR="00586FF9" w:rsidRPr="00586FF9">
        <w:rPr>
          <w:rFonts w:ascii="Arial" w:eastAsia="Arial" w:hAnsi="Arial" w:cs="Arial"/>
          <w:b/>
          <w:bCs/>
          <w:kern w:val="22"/>
          <w:lang w:eastAsia="de-DE"/>
        </w:rPr>
        <w:t xml:space="preserve">den Gebäudesektor bis 2045 energieeffizienter und frei von fossilen Energieträgern machen. Doch </w:t>
      </w:r>
      <w:r w:rsidR="004F69A2">
        <w:rPr>
          <w:rFonts w:ascii="Arial" w:eastAsia="Arial" w:hAnsi="Arial" w:cs="Arial"/>
          <w:b/>
          <w:bCs/>
          <w:kern w:val="22"/>
          <w:lang w:eastAsia="de-DE"/>
        </w:rPr>
        <w:t xml:space="preserve">Rechtsanwältin </w:t>
      </w:r>
      <w:r w:rsidR="00586FF9" w:rsidRPr="00586FF9">
        <w:rPr>
          <w:rFonts w:ascii="Arial" w:eastAsia="Arial" w:hAnsi="Arial" w:cs="Arial"/>
          <w:b/>
          <w:bCs/>
          <w:kern w:val="22"/>
          <w:lang w:eastAsia="de-DE"/>
        </w:rPr>
        <w:t>Daniela Mechelhoff</w:t>
      </w:r>
      <w:r w:rsidR="004F69A2">
        <w:rPr>
          <w:rFonts w:ascii="Arial" w:eastAsia="Arial" w:hAnsi="Arial" w:cs="Arial"/>
          <w:b/>
          <w:bCs/>
          <w:kern w:val="22"/>
          <w:lang w:eastAsia="de-DE"/>
        </w:rPr>
        <w:t xml:space="preserve"> von </w:t>
      </w:r>
      <w:r w:rsidR="00586FF9" w:rsidRPr="00586FF9">
        <w:rPr>
          <w:rFonts w:ascii="Arial" w:eastAsia="Arial" w:hAnsi="Arial" w:cs="Arial"/>
          <w:b/>
          <w:bCs/>
          <w:kern w:val="22"/>
          <w:lang w:eastAsia="de-DE"/>
        </w:rPr>
        <w:t>der Arbeitsgemeinschaft für Bau- und Immobilienrecht im Deutschen Anwaltverein weist auf das schwierige Zusammenspiel konkurrierender gesetzlicher Regelungen hin.</w:t>
      </w:r>
    </w:p>
    <w:p w14:paraId="35756390" w14:textId="1A91B6BB" w:rsidR="00586FF9" w:rsidRPr="00586FF9" w:rsidRDefault="00586FF9" w:rsidP="00586FF9">
      <w:pPr>
        <w:spacing w:before="120" w:after="240" w:line="312" w:lineRule="auto"/>
        <w:rPr>
          <w:rFonts w:ascii="Arial" w:hAnsi="Arial" w:cs="Arial"/>
        </w:rPr>
      </w:pPr>
      <w:r w:rsidRPr="00586FF9">
        <w:rPr>
          <w:rFonts w:ascii="Arial" w:hAnsi="Arial" w:cs="Arial"/>
        </w:rPr>
        <w:t>„Die Regelungen des Gebäudeenergiegesetzes kollidieren teilweise mit anderen öffentlich-rechtlichen Vorschriften, wie beispielsweise dem Denkmalschutz oder Baumschutzsatzungen“, erläutert Rechtsanwältin Mechelhoff. Idee des Gebäudeenergiegesetzes ist, dass durch besser gedämmte Häuser oder modernere Heizungen der Energiebedarf gesenkt werden kann. Gleichzeitig sollen die Bewohnerinnen und Bewohner über den geringeren Verbrauch vor der Kostenbelastung durch sprunghaft steigende Energiepreise geschützt werden.</w:t>
      </w:r>
    </w:p>
    <w:p w14:paraId="7379624D" w14:textId="5966EAEC" w:rsidR="00586FF9" w:rsidRPr="00586FF9" w:rsidRDefault="00586FF9" w:rsidP="00586FF9">
      <w:pPr>
        <w:spacing w:before="120" w:after="240" w:line="312" w:lineRule="auto"/>
        <w:rPr>
          <w:rFonts w:ascii="Arial" w:hAnsi="Arial" w:cs="Arial"/>
        </w:rPr>
      </w:pPr>
      <w:r w:rsidRPr="00586FF9">
        <w:rPr>
          <w:rFonts w:ascii="Arial" w:hAnsi="Arial" w:cs="Arial"/>
        </w:rPr>
        <w:t xml:space="preserve">„Insbesondere bei der Sanierung historischer Bausubstanz stehen das Gebäudeenergiegesetz und der Denkmalschutz im Konflikt“, </w:t>
      </w:r>
      <w:r>
        <w:rPr>
          <w:rFonts w:ascii="Arial" w:hAnsi="Arial" w:cs="Arial"/>
        </w:rPr>
        <w:t>warnt</w:t>
      </w:r>
      <w:r w:rsidRPr="00586FF9">
        <w:rPr>
          <w:rFonts w:ascii="Arial" w:hAnsi="Arial" w:cs="Arial"/>
        </w:rPr>
        <w:t xml:space="preserve"> </w:t>
      </w:r>
      <w:r w:rsidR="004F69A2">
        <w:rPr>
          <w:rFonts w:ascii="Arial" w:hAnsi="Arial" w:cs="Arial"/>
        </w:rPr>
        <w:t>Mechelhoff</w:t>
      </w:r>
      <w:r w:rsidRPr="00586FF9">
        <w:rPr>
          <w:rFonts w:ascii="Arial" w:hAnsi="Arial" w:cs="Arial"/>
        </w:rPr>
        <w:t xml:space="preserve">. Das Kernproblem liegt in der unterschiedlichen Zielsetzung der beiden Gesetze. Während das Gebäudeenergiegesetz die Energieeffizienz und den Einsatz erneuerbarer Energien fördert, zielt der Denkmalschutz auf den Erhalt des </w:t>
      </w:r>
      <w:r w:rsidR="00BE2BC7">
        <w:rPr>
          <w:rFonts w:ascii="Arial" w:hAnsi="Arial" w:cs="Arial"/>
        </w:rPr>
        <w:t xml:space="preserve">Bestandes und </w:t>
      </w:r>
      <w:r w:rsidRPr="00586FF9">
        <w:rPr>
          <w:rFonts w:ascii="Arial" w:hAnsi="Arial" w:cs="Arial"/>
        </w:rPr>
        <w:t xml:space="preserve">kulturellen Erbes. „Der Einbau von energieeffizienten Fenstern oder Solaranlagen in denkmalgeschützte Gebäude kann die historische Substanz beeinträchtigen, was dem Denkmalschutzgesetz widerspricht“, </w:t>
      </w:r>
      <w:r w:rsidR="00BE2BC7" w:rsidRPr="00586FF9">
        <w:rPr>
          <w:rFonts w:ascii="Arial" w:hAnsi="Arial" w:cs="Arial"/>
        </w:rPr>
        <w:t>e</w:t>
      </w:r>
      <w:r w:rsidR="00BE2BC7">
        <w:rPr>
          <w:rFonts w:ascii="Arial" w:hAnsi="Arial" w:cs="Arial"/>
        </w:rPr>
        <w:t>rklärt</w:t>
      </w:r>
      <w:r w:rsidR="00BE2BC7" w:rsidRPr="00586FF9">
        <w:rPr>
          <w:rFonts w:ascii="Arial" w:hAnsi="Arial" w:cs="Arial"/>
        </w:rPr>
        <w:t xml:space="preserve"> </w:t>
      </w:r>
      <w:r w:rsidRPr="00586FF9">
        <w:rPr>
          <w:rFonts w:ascii="Arial" w:hAnsi="Arial" w:cs="Arial"/>
        </w:rPr>
        <w:t>die Fachanwältin für Verwaltungsrecht.</w:t>
      </w:r>
    </w:p>
    <w:p w14:paraId="12BD1FC2" w14:textId="56EAE4A9" w:rsidR="00586FF9" w:rsidRDefault="00586FF9" w:rsidP="00586FF9">
      <w:pPr>
        <w:spacing w:before="120" w:after="240" w:line="312" w:lineRule="auto"/>
        <w:rPr>
          <w:rFonts w:ascii="Arial" w:hAnsi="Arial" w:cs="Arial"/>
        </w:rPr>
      </w:pPr>
      <w:r w:rsidRPr="00586FF9">
        <w:rPr>
          <w:rFonts w:ascii="Arial" w:hAnsi="Arial" w:cs="Arial"/>
        </w:rPr>
        <w:t>Neben dem Denkmalschutz stellen Baumschutzsatzungen eine weitere rechtliche Herausforderung dar. Die Installation von Photovoltaikanlagen auf Dächern kann durch große, schattenspendende Bäume beeinträchtigt werden</w:t>
      </w:r>
      <w:r w:rsidR="00BE2BC7">
        <w:rPr>
          <w:rFonts w:ascii="Arial" w:hAnsi="Arial" w:cs="Arial"/>
        </w:rPr>
        <w:t>.</w:t>
      </w:r>
      <w:r>
        <w:rPr>
          <w:rFonts w:ascii="Arial" w:hAnsi="Arial" w:cs="Arial"/>
        </w:rPr>
        <w:t xml:space="preserve"> </w:t>
      </w:r>
      <w:r w:rsidRPr="00586FF9">
        <w:rPr>
          <w:rFonts w:ascii="Arial" w:hAnsi="Arial" w:cs="Arial"/>
        </w:rPr>
        <w:t xml:space="preserve">Die </w:t>
      </w:r>
      <w:r>
        <w:rPr>
          <w:rFonts w:ascii="Arial" w:hAnsi="Arial" w:cs="Arial"/>
        </w:rPr>
        <w:t>Beseitigung</w:t>
      </w:r>
      <w:r w:rsidRPr="00586FF9">
        <w:rPr>
          <w:rFonts w:ascii="Arial" w:hAnsi="Arial" w:cs="Arial"/>
        </w:rPr>
        <w:t xml:space="preserve"> </w:t>
      </w:r>
      <w:r w:rsidRPr="00586FF9">
        <w:rPr>
          <w:rFonts w:ascii="Arial" w:hAnsi="Arial" w:cs="Arial"/>
        </w:rPr>
        <w:lastRenderedPageBreak/>
        <w:t>der Bäume verstößt</w:t>
      </w:r>
      <w:r>
        <w:rPr>
          <w:rFonts w:ascii="Arial" w:hAnsi="Arial" w:cs="Arial"/>
        </w:rPr>
        <w:t xml:space="preserve"> jedoch</w:t>
      </w:r>
      <w:r w:rsidRPr="00586FF9">
        <w:rPr>
          <w:rFonts w:ascii="Arial" w:hAnsi="Arial" w:cs="Arial"/>
        </w:rPr>
        <w:t xml:space="preserve"> gegen die Baumschutzverordnung. Mechelhof</w:t>
      </w:r>
      <w:r>
        <w:rPr>
          <w:rFonts w:ascii="Arial" w:hAnsi="Arial" w:cs="Arial"/>
        </w:rPr>
        <w:t>f</w:t>
      </w:r>
      <w:r w:rsidRPr="00586FF9">
        <w:rPr>
          <w:rFonts w:ascii="Arial" w:hAnsi="Arial" w:cs="Arial"/>
        </w:rPr>
        <w:t xml:space="preserve"> betont: „Dieser Konflikt zwischen Umweltschutz und Energieeffizienz ist besonders heikel. Einerseits sollen Bäume zum Schutz des städtischen Grüns und der Biodiversität erhalten bleiben, andererseits sind sie ein potenzielles Hindernis für die Optimierung der Energieeffizienz durch Solaranlagen.“ Die Gestaltung von Dachflächen und Fassaden in geschützten Gebieten ist ebenfalls problematisch. „Maßnahmen, wie die Dämmung von Gebäuden, können Auswirkungen auf bestehende Lebensräume von Tieren haben und stehen somit teilweise im Widerspruch zu Naturschutzgesetzen“, erklärt Mechelho</w:t>
      </w:r>
      <w:r>
        <w:rPr>
          <w:rFonts w:ascii="Arial" w:hAnsi="Arial" w:cs="Arial"/>
        </w:rPr>
        <w:t>f</w:t>
      </w:r>
      <w:r w:rsidRPr="00586FF9">
        <w:rPr>
          <w:rFonts w:ascii="Arial" w:hAnsi="Arial" w:cs="Arial"/>
        </w:rPr>
        <w:t>f.</w:t>
      </w:r>
    </w:p>
    <w:p w14:paraId="7C6F729B" w14:textId="3A5843A7" w:rsidR="00BE2BC7" w:rsidRPr="007A3EE1" w:rsidRDefault="00BE2BC7" w:rsidP="00586FF9">
      <w:pPr>
        <w:spacing w:before="120" w:after="240" w:line="312" w:lineRule="auto"/>
        <w:rPr>
          <w:rFonts w:ascii="Arial" w:hAnsi="Arial" w:cs="Arial"/>
          <w:b/>
          <w:bCs/>
        </w:rPr>
      </w:pPr>
      <w:r w:rsidRPr="007A3EE1">
        <w:rPr>
          <w:rFonts w:ascii="Arial" w:hAnsi="Arial" w:cs="Arial"/>
          <w:b/>
          <w:bCs/>
        </w:rPr>
        <w:t>Naturschutz muss zurückstecken</w:t>
      </w:r>
    </w:p>
    <w:p w14:paraId="7C780BA5" w14:textId="10A0F5BA" w:rsidR="00586FF9" w:rsidRDefault="005B72F1" w:rsidP="00586FF9">
      <w:pPr>
        <w:spacing w:before="120" w:after="240" w:line="312" w:lineRule="auto"/>
        <w:rPr>
          <w:rFonts w:ascii="Arial" w:hAnsi="Arial" w:cs="Arial"/>
        </w:rPr>
      </w:pPr>
      <w:r>
        <w:rPr>
          <w:rFonts w:ascii="Arial" w:hAnsi="Arial" w:cs="Arial"/>
        </w:rPr>
        <w:t>Paragraph</w:t>
      </w:r>
      <w:r w:rsidR="00586FF9" w:rsidRPr="00586FF9">
        <w:rPr>
          <w:rFonts w:ascii="Arial" w:hAnsi="Arial" w:cs="Arial"/>
        </w:rPr>
        <w:t xml:space="preserve"> 2 des EEG (Gesetz für den Ausbau erneuerbarer Energien) und die Landesbauordnung NRW (2018) zeigen bereits Ansätze, wie diese Herausforderungen angegangen werden können. Danach sollen andere öffentliche Interessen wie der Baumschutz, der Naturschutz allgemein oder auch der Denkmalschutz zukünftig weitreichend zurückstehen</w:t>
      </w:r>
      <w:r w:rsidR="00586FF9">
        <w:rPr>
          <w:rFonts w:ascii="Arial" w:hAnsi="Arial" w:cs="Arial"/>
        </w:rPr>
        <w:t xml:space="preserve">. </w:t>
      </w:r>
      <w:r w:rsidR="00586FF9" w:rsidRPr="00586FF9">
        <w:rPr>
          <w:rFonts w:ascii="Arial" w:hAnsi="Arial" w:cs="Arial"/>
        </w:rPr>
        <w:t>„Die Bestrebung ist da, die Gesetzte auch auf Landes- und Kommunalebene im Sinne des Gebäudeenergiegesetzes anzupassen. Allerdings wird es auch zukünftig noch Bereiche geben</w:t>
      </w:r>
      <w:r w:rsidR="00BE2BC7">
        <w:rPr>
          <w:rFonts w:ascii="Arial" w:hAnsi="Arial" w:cs="Arial"/>
        </w:rPr>
        <w:t xml:space="preserve">, wie </w:t>
      </w:r>
      <w:r w:rsidR="00586FF9" w:rsidRPr="00586FF9">
        <w:rPr>
          <w:rFonts w:ascii="Arial" w:hAnsi="Arial" w:cs="Arial"/>
        </w:rPr>
        <w:t>Baumschutzsatzungen, Naturschutz etc.</w:t>
      </w:r>
      <w:r w:rsidR="00BE2BC7">
        <w:rPr>
          <w:rFonts w:ascii="Arial" w:hAnsi="Arial" w:cs="Arial"/>
        </w:rPr>
        <w:t>,</w:t>
      </w:r>
      <w:r w:rsidR="00586FF9" w:rsidRPr="00586FF9">
        <w:rPr>
          <w:rFonts w:ascii="Arial" w:hAnsi="Arial" w:cs="Arial"/>
        </w:rPr>
        <w:t xml:space="preserve"> die diesen Vorgaben entgegenstehen</w:t>
      </w:r>
      <w:r w:rsidR="00804348">
        <w:rPr>
          <w:rFonts w:ascii="Arial" w:hAnsi="Arial" w:cs="Arial"/>
        </w:rPr>
        <w:t>. D</w:t>
      </w:r>
      <w:r w:rsidR="00804348" w:rsidRPr="00804348">
        <w:rPr>
          <w:rFonts w:ascii="Arial" w:hAnsi="Arial" w:cs="Arial"/>
        </w:rPr>
        <w:t>ann muss im Einzelfall entschieden werden, welches Rechtsgut überwie</w:t>
      </w:r>
      <w:r w:rsidR="00804348">
        <w:rPr>
          <w:rFonts w:ascii="Arial" w:hAnsi="Arial" w:cs="Arial"/>
        </w:rPr>
        <w:t>gt</w:t>
      </w:r>
      <w:r w:rsidR="00586FF9" w:rsidRPr="00586FF9">
        <w:rPr>
          <w:rFonts w:ascii="Arial" w:hAnsi="Arial" w:cs="Arial"/>
        </w:rPr>
        <w:t xml:space="preserve">“, </w:t>
      </w:r>
      <w:r w:rsidR="00586FF9">
        <w:rPr>
          <w:rFonts w:ascii="Arial" w:hAnsi="Arial" w:cs="Arial"/>
        </w:rPr>
        <w:t>so</w:t>
      </w:r>
      <w:r w:rsidR="00586FF9" w:rsidRPr="00586FF9">
        <w:rPr>
          <w:rFonts w:ascii="Arial" w:hAnsi="Arial" w:cs="Arial"/>
        </w:rPr>
        <w:t xml:space="preserve"> Daniela Mechelhoff.</w:t>
      </w:r>
    </w:p>
    <w:p w14:paraId="0D252BFA" w14:textId="2711F312" w:rsidR="00586FF9" w:rsidRPr="00586FF9" w:rsidRDefault="00586FF9" w:rsidP="00586FF9">
      <w:pPr>
        <w:spacing w:before="120" w:after="240" w:line="312" w:lineRule="auto"/>
        <w:rPr>
          <w:rFonts w:ascii="Arial" w:hAnsi="Arial" w:cs="Arial"/>
          <w:b/>
          <w:bCs/>
        </w:rPr>
      </w:pPr>
      <w:r w:rsidRPr="00586FF9">
        <w:rPr>
          <w:rFonts w:ascii="Arial" w:hAnsi="Arial" w:cs="Arial"/>
          <w:b/>
          <w:bCs/>
        </w:rPr>
        <w:t>Unser Angebot</w:t>
      </w:r>
      <w:r>
        <w:rPr>
          <w:rFonts w:ascii="Arial" w:hAnsi="Arial" w:cs="Arial"/>
          <w:b/>
          <w:bCs/>
        </w:rPr>
        <w:t xml:space="preserve"> an die Redaktion</w:t>
      </w:r>
      <w:r w:rsidRPr="00586FF9">
        <w:rPr>
          <w:rFonts w:ascii="Arial" w:hAnsi="Arial" w:cs="Arial"/>
          <w:b/>
          <w:bCs/>
        </w:rPr>
        <w:t>:</w:t>
      </w:r>
      <w:r>
        <w:rPr>
          <w:rFonts w:ascii="Arial" w:hAnsi="Arial" w:cs="Arial"/>
          <w:b/>
          <w:bCs/>
        </w:rPr>
        <w:br/>
      </w:r>
      <w:r w:rsidR="004F69A2">
        <w:rPr>
          <w:rFonts w:ascii="Arial" w:eastAsia="Arial" w:hAnsi="Arial" w:cs="Arial"/>
          <w:kern w:val="22"/>
          <w:lang w:eastAsia="de-DE"/>
        </w:rPr>
        <w:t xml:space="preserve">Sie möchten das </w:t>
      </w:r>
      <w:r w:rsidR="00A429DB">
        <w:rPr>
          <w:rFonts w:ascii="Arial" w:eastAsia="Arial" w:hAnsi="Arial" w:cs="Arial"/>
          <w:kern w:val="22"/>
          <w:lang w:eastAsia="de-DE"/>
        </w:rPr>
        <w:t xml:space="preserve">vorliegende </w:t>
      </w:r>
      <w:r w:rsidR="004F69A2">
        <w:rPr>
          <w:rFonts w:ascii="Arial" w:eastAsia="Arial" w:hAnsi="Arial" w:cs="Arial"/>
          <w:kern w:val="22"/>
          <w:lang w:eastAsia="de-DE"/>
        </w:rPr>
        <w:t xml:space="preserve">Thema mit </w:t>
      </w:r>
      <w:r w:rsidR="0015695E">
        <w:rPr>
          <w:rFonts w:ascii="Arial" w:eastAsia="Arial" w:hAnsi="Arial" w:cs="Arial"/>
          <w:kern w:val="22"/>
          <w:lang w:eastAsia="de-DE"/>
        </w:rPr>
        <w:t xml:space="preserve">der </w:t>
      </w:r>
      <w:r w:rsidR="0015695E" w:rsidRPr="00393CD7">
        <w:rPr>
          <w:rFonts w:ascii="Arial" w:eastAsia="Arial" w:hAnsi="Arial" w:cs="Arial"/>
          <w:kern w:val="22"/>
          <w:lang w:eastAsia="de-DE"/>
        </w:rPr>
        <w:t>Kanzlei Hecker Werner Himmelreich Partnerschaft mbB</w:t>
      </w:r>
      <w:r w:rsidR="004F69A2" w:rsidRPr="00393CD7">
        <w:rPr>
          <w:rFonts w:ascii="Arial" w:eastAsia="Arial" w:hAnsi="Arial" w:cs="Arial"/>
          <w:kern w:val="22"/>
          <w:lang w:eastAsia="de-DE"/>
        </w:rPr>
        <w:t xml:space="preserve"> vertiefen? </w:t>
      </w:r>
      <w:r w:rsidR="004F69A2" w:rsidRPr="0015695E">
        <w:rPr>
          <w:rFonts w:ascii="Arial" w:eastAsia="Arial" w:hAnsi="Arial" w:cs="Arial"/>
          <w:kern w:val="22"/>
          <w:lang w:eastAsia="de-DE"/>
        </w:rPr>
        <w:t xml:space="preserve">Wir organisieren ein </w:t>
      </w:r>
      <w:r w:rsidRPr="0015695E">
        <w:rPr>
          <w:rFonts w:ascii="Arial" w:eastAsia="Arial" w:hAnsi="Arial" w:cs="Arial"/>
          <w:kern w:val="22"/>
          <w:lang w:eastAsia="de-DE"/>
        </w:rPr>
        <w:t>Interview</w:t>
      </w:r>
      <w:r w:rsidR="004F69A2" w:rsidRPr="0015695E">
        <w:rPr>
          <w:rFonts w:ascii="Arial" w:eastAsia="Arial" w:hAnsi="Arial" w:cs="Arial"/>
          <w:kern w:val="22"/>
          <w:lang w:eastAsia="de-DE"/>
        </w:rPr>
        <w:t xml:space="preserve"> bzw. </w:t>
      </w:r>
      <w:r w:rsidRPr="0015695E">
        <w:rPr>
          <w:rFonts w:ascii="Arial" w:eastAsia="Arial" w:hAnsi="Arial" w:cs="Arial"/>
          <w:kern w:val="22"/>
          <w:lang w:eastAsia="de-DE"/>
        </w:rPr>
        <w:t>Hintergrundgespräch</w:t>
      </w:r>
      <w:r w:rsidR="004F69A2">
        <w:rPr>
          <w:rFonts w:ascii="Arial" w:eastAsia="Arial" w:hAnsi="Arial" w:cs="Arial"/>
          <w:kern w:val="22"/>
          <w:lang w:eastAsia="de-DE"/>
        </w:rPr>
        <w:t xml:space="preserve">. Gerne liefern wir Ihnen auch „schlüsselfertige“ Beiträge zu diesem oder anderen baurechtlichen Themen. </w:t>
      </w:r>
      <w:r w:rsidRPr="00586FF9">
        <w:rPr>
          <w:rFonts w:ascii="Arial" w:eastAsia="Arial" w:hAnsi="Arial" w:cs="Arial"/>
          <w:kern w:val="22"/>
          <w:lang w:eastAsia="de-DE"/>
        </w:rPr>
        <w:t>Sprechen Sie uns an.</w:t>
      </w:r>
    </w:p>
    <w:p w14:paraId="63CEDCBA" w14:textId="0392C413" w:rsidR="00F827F3" w:rsidRDefault="00D26E84" w:rsidP="00D41929">
      <w:pPr>
        <w:spacing w:before="120" w:after="240" w:line="312" w:lineRule="auto"/>
        <w:rPr>
          <w:rFonts w:ascii="Arial" w:eastAsia="Arial" w:hAnsi="Arial" w:cs="Arial"/>
          <w:kern w:val="22"/>
          <w:lang w:eastAsia="de-DE"/>
        </w:rPr>
      </w:pPr>
      <w:r w:rsidRPr="00587039">
        <w:rPr>
          <w:rFonts w:ascii="Arial" w:eastAsia="Arial" w:hAnsi="Arial" w:cs="Arial"/>
          <w:b/>
          <w:kern w:val="22"/>
          <w:lang w:eastAsia="de-DE"/>
        </w:rPr>
        <w:t>Über die ARGE Baurecht</w:t>
      </w:r>
      <w:r w:rsidRPr="00587039">
        <w:rPr>
          <w:rFonts w:ascii="Arial" w:eastAsia="Arial" w:hAnsi="Arial" w:cs="Arial"/>
          <w:kern w:val="22"/>
          <w:lang w:eastAsia="de-DE"/>
        </w:rPr>
        <w:br/>
        <w:t>Die Arbeitsgemeinschaft für Bau- und Immobilienrecht im Deutschen Anwaltverein ist der größte Berufsverband von baurechtlich spezialisierten Rechtsanwälten in Deutschland und Europa. Sie unterstützt die anwaltliche Fortbildung und fördert berufspolitische und wirtschaf</w:t>
      </w:r>
      <w:r w:rsidR="00B2631A" w:rsidRPr="00587039">
        <w:rPr>
          <w:rFonts w:ascii="Arial" w:eastAsia="Arial" w:hAnsi="Arial" w:cs="Arial"/>
          <w:kern w:val="22"/>
          <w:lang w:eastAsia="de-DE"/>
        </w:rPr>
        <w:t xml:space="preserve">tliche Interessen ihrer </w:t>
      </w:r>
      <w:r w:rsidR="00895D48" w:rsidRPr="00587039">
        <w:rPr>
          <w:rFonts w:ascii="Arial" w:eastAsia="Arial" w:hAnsi="Arial" w:cs="Arial"/>
          <w:kern w:val="22"/>
          <w:lang w:eastAsia="de-DE"/>
        </w:rPr>
        <w:t xml:space="preserve">rund 2 </w:t>
      </w:r>
      <w:r w:rsidR="00A429DB">
        <w:rPr>
          <w:rFonts w:ascii="Arial" w:eastAsia="Arial" w:hAnsi="Arial" w:cs="Arial"/>
          <w:kern w:val="22"/>
          <w:lang w:eastAsia="de-DE"/>
        </w:rPr>
        <w:t>3</w:t>
      </w:r>
      <w:r w:rsidRPr="00587039">
        <w:rPr>
          <w:rFonts w:ascii="Arial" w:eastAsia="Arial" w:hAnsi="Arial" w:cs="Arial"/>
          <w:kern w:val="22"/>
          <w:lang w:eastAsia="de-DE"/>
        </w:rPr>
        <w:t>00 Mitglieder. Zudem stellt die ARGE Baurecht die Schlichtungs- und Schiedsordnung für Baustreitigkeiten (</w:t>
      </w:r>
      <w:proofErr w:type="spellStart"/>
      <w:r w:rsidRPr="00587039">
        <w:rPr>
          <w:rFonts w:ascii="Arial" w:eastAsia="Arial" w:hAnsi="Arial" w:cs="Arial"/>
          <w:kern w:val="22"/>
          <w:lang w:eastAsia="de-DE"/>
        </w:rPr>
        <w:t>SOBau</w:t>
      </w:r>
      <w:proofErr w:type="spellEnd"/>
      <w:r w:rsidRPr="00587039">
        <w:rPr>
          <w:rFonts w:ascii="Arial" w:eastAsia="Arial" w:hAnsi="Arial" w:cs="Arial"/>
          <w:kern w:val="22"/>
          <w:lang w:eastAsia="de-DE"/>
        </w:rPr>
        <w:t xml:space="preserve">) bereit, um Konfliktfälle am Bau schnell und fundiert zu lösen. Weitere Informationen unter </w:t>
      </w:r>
      <w:hyperlink r:id="rId7" w:history="1">
        <w:r w:rsidR="004B68CD" w:rsidRPr="006B0759">
          <w:rPr>
            <w:rStyle w:val="Hyperlink"/>
            <w:rFonts w:ascii="Arial" w:eastAsia="Arial" w:hAnsi="Arial" w:cs="Arial"/>
            <w:kern w:val="22"/>
            <w:lang w:eastAsia="de-DE"/>
          </w:rPr>
          <w:t>https://www.arge-baurecht.com</w:t>
        </w:r>
      </w:hyperlink>
      <w:r w:rsidR="004B68CD">
        <w:rPr>
          <w:rFonts w:ascii="Arial" w:eastAsia="Arial" w:hAnsi="Arial" w:cs="Arial"/>
          <w:kern w:val="22"/>
          <w:lang w:eastAsia="de-DE"/>
        </w:rPr>
        <w:t xml:space="preserve"> </w:t>
      </w:r>
      <w:r w:rsidR="00895D48" w:rsidRPr="00587039">
        <w:rPr>
          <w:rFonts w:ascii="Arial" w:eastAsia="Arial" w:hAnsi="Arial" w:cs="Arial"/>
          <w:kern w:val="22"/>
          <w:lang w:eastAsia="de-DE"/>
        </w:rPr>
        <w:t xml:space="preserve">sowie </w:t>
      </w:r>
      <w:hyperlink r:id="rId8" w:history="1">
        <w:r w:rsidR="00895D48" w:rsidRPr="00587039">
          <w:rPr>
            <w:rStyle w:val="Hyperlink"/>
            <w:rFonts w:ascii="Arial" w:eastAsia="Arial" w:hAnsi="Arial" w:cs="Arial"/>
            <w:kern w:val="22"/>
            <w:lang w:eastAsia="de-DE"/>
          </w:rPr>
          <w:t>www.sobau.de</w:t>
        </w:r>
      </w:hyperlink>
      <w:r w:rsidR="00895D48" w:rsidRPr="00587039">
        <w:rPr>
          <w:rFonts w:ascii="Arial" w:eastAsia="Arial" w:hAnsi="Arial" w:cs="Arial"/>
          <w:kern w:val="22"/>
          <w:lang w:eastAsia="de-DE"/>
        </w:rPr>
        <w:t>.</w:t>
      </w:r>
    </w:p>
    <w:p w14:paraId="2DFFF0FF" w14:textId="6BF9A8D5" w:rsidR="00804348" w:rsidRPr="00F827F3" w:rsidRDefault="00F65E5F" w:rsidP="00D41929">
      <w:pPr>
        <w:spacing w:before="120" w:after="240" w:line="312" w:lineRule="auto"/>
        <w:rPr>
          <w:rFonts w:ascii="Arial" w:eastAsia="Arial" w:hAnsi="Arial" w:cs="Arial"/>
          <w:kern w:val="22"/>
          <w:lang w:eastAsia="de-DE"/>
        </w:rPr>
      </w:pPr>
      <w:r w:rsidRPr="00F65E5F">
        <w:rPr>
          <w:rFonts w:ascii="Arial" w:eastAsia="Arial" w:hAnsi="Arial"/>
          <w:noProof/>
          <w:lang w:eastAsia="de-DE"/>
        </w:rPr>
        <w:lastRenderedPageBreak/>
        <mc:AlternateContent>
          <mc:Choice Requires="wps">
            <w:drawing>
              <wp:anchor distT="45720" distB="45720" distL="114300" distR="114300" simplePos="0" relativeHeight="251659264" behindDoc="0" locked="0" layoutInCell="1" allowOverlap="1" wp14:anchorId="44E34C9E" wp14:editId="66508680">
                <wp:simplePos x="0" y="0"/>
                <wp:positionH relativeFrom="margin">
                  <wp:align>right</wp:align>
                </wp:positionH>
                <wp:positionV relativeFrom="paragraph">
                  <wp:posOffset>283210</wp:posOffset>
                </wp:positionV>
                <wp:extent cx="2385060" cy="1404620"/>
                <wp:effectExtent l="0" t="0" r="0" b="127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1404620"/>
                        </a:xfrm>
                        <a:prstGeom prst="rect">
                          <a:avLst/>
                        </a:prstGeom>
                        <a:solidFill>
                          <a:srgbClr val="FFFFFF"/>
                        </a:solidFill>
                        <a:ln w="9525">
                          <a:noFill/>
                          <a:miter lim="800000"/>
                          <a:headEnd/>
                          <a:tailEnd/>
                        </a:ln>
                      </wps:spPr>
                      <wps:txbx>
                        <w:txbxContent>
                          <w:p w14:paraId="07EA5DCF" w14:textId="77777777" w:rsidR="00F65E5F" w:rsidRPr="00EC14FD" w:rsidRDefault="00F65E5F" w:rsidP="00F65E5F">
                            <w:pPr>
                              <w:pStyle w:val="Adresse"/>
                              <w:tabs>
                                <w:tab w:val="center" w:pos="3969"/>
                              </w:tabs>
                              <w:rPr>
                                <w:rFonts w:ascii="Arial" w:eastAsia="Arial" w:hAnsi="Arial"/>
                              </w:rPr>
                            </w:pPr>
                            <w:r w:rsidRPr="00EC14FD">
                              <w:rPr>
                                <w:rFonts w:ascii="Arial" w:eastAsia="Arial" w:hAnsi="Arial"/>
                              </w:rPr>
                              <w:t>ARGE Baurecht</w:t>
                            </w:r>
                            <w:r>
                              <w:rPr>
                                <w:rFonts w:ascii="Arial" w:eastAsia="Arial" w:hAnsi="Arial"/>
                              </w:rPr>
                              <w:tab/>
                            </w:r>
                          </w:p>
                          <w:p w14:paraId="451D7A7B" w14:textId="77777777" w:rsidR="00F65E5F" w:rsidRPr="00EC14FD" w:rsidRDefault="00F65E5F" w:rsidP="00F65E5F">
                            <w:pPr>
                              <w:pStyle w:val="Adresse"/>
                              <w:rPr>
                                <w:rFonts w:ascii="Arial" w:eastAsia="Arial" w:hAnsi="Arial"/>
                                <w:b w:val="0"/>
                              </w:rPr>
                            </w:pPr>
                            <w:r w:rsidRPr="00EC14FD">
                              <w:rPr>
                                <w:rFonts w:ascii="Arial" w:eastAsia="Arial" w:hAnsi="Arial"/>
                                <w:b w:val="0"/>
                              </w:rPr>
                              <w:t>Guido Balke</w:t>
                            </w:r>
                          </w:p>
                          <w:p w14:paraId="16F0A7F0" w14:textId="1760B59E" w:rsidR="00F65E5F" w:rsidRPr="00EC14FD" w:rsidRDefault="00F65E5F" w:rsidP="00F65E5F">
                            <w:pPr>
                              <w:pStyle w:val="Adresse"/>
                              <w:rPr>
                                <w:rFonts w:ascii="Arial" w:eastAsia="Arial" w:hAnsi="Arial"/>
                                <w:b w:val="0"/>
                              </w:rPr>
                            </w:pPr>
                            <w:r w:rsidRPr="00EC14FD">
                              <w:rPr>
                                <w:rFonts w:ascii="Arial" w:eastAsia="Arial" w:hAnsi="Arial"/>
                                <w:b w:val="0"/>
                              </w:rPr>
                              <w:t xml:space="preserve">Telefon: </w:t>
                            </w:r>
                            <w:r w:rsidR="0044401B" w:rsidRPr="0044401B">
                              <w:rPr>
                                <w:rFonts w:ascii="Arial" w:eastAsia="Arial" w:hAnsi="Arial"/>
                                <w:b w:val="0"/>
                              </w:rPr>
                              <w:t>+49 (0)151 62909786</w:t>
                            </w:r>
                          </w:p>
                          <w:p w14:paraId="7E08D883" w14:textId="77777777" w:rsidR="00F65E5F" w:rsidRPr="00F65E5F" w:rsidRDefault="00F65E5F" w:rsidP="00F65E5F">
                            <w:pPr>
                              <w:pStyle w:val="Adresse"/>
                              <w:rPr>
                                <w:rFonts w:ascii="Arial" w:eastAsia="Arial" w:hAnsi="Arial"/>
                                <w:b w:val="0"/>
                              </w:rPr>
                            </w:pPr>
                            <w:r>
                              <w:rPr>
                                <w:rFonts w:ascii="Arial" w:eastAsia="Arial" w:hAnsi="Arial"/>
                                <w:b w:val="0"/>
                              </w:rPr>
                              <w:t xml:space="preserve">E-Mail: </w:t>
                            </w:r>
                            <w:hyperlink r:id="rId9" w:history="1">
                              <w:r w:rsidRPr="00F65E5F">
                                <w:rPr>
                                  <w:rStyle w:val="Hyperlink"/>
                                  <w:rFonts w:ascii="Arial" w:eastAsia="Arial" w:hAnsi="Arial"/>
                                  <w:b w:val="0"/>
                                </w:rPr>
                                <w:t>presse@arge-baurecht.com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E34C9E" id="_x0000_t202" coordsize="21600,21600" o:spt="202" path="m,l,21600r21600,l21600,xe">
                <v:stroke joinstyle="miter"/>
                <v:path gradientshapeok="t" o:connecttype="rect"/>
              </v:shapetype>
              <v:shape id="Textfeld 2" o:spid="_x0000_s1026" type="#_x0000_t202" style="position:absolute;margin-left:136.6pt;margin-top:22.3pt;width:187.8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" stroked="f">
                <v:textbox style="mso-fit-shape-to-text:t">
                  <w:txbxContent>
                    <w:p w14:paraId="07EA5DCF" w14:textId="77777777" w:rsidR="00F65E5F" w:rsidRPr="00EC14FD" w:rsidRDefault="00F65E5F" w:rsidP="00F65E5F">
                      <w:pPr>
                        <w:pStyle w:val="Adresse"/>
                        <w:tabs>
                          <w:tab w:val="center" w:pos="3969"/>
                        </w:tabs>
                        <w:rPr>
                          <w:rFonts w:ascii="Arial" w:eastAsia="Arial" w:hAnsi="Arial"/>
                        </w:rPr>
                      </w:pPr>
                      <w:r w:rsidRPr="00EC14FD">
                        <w:rPr>
                          <w:rFonts w:ascii="Arial" w:eastAsia="Arial" w:hAnsi="Arial"/>
                        </w:rPr>
                        <w:t>ARGE Baurecht</w:t>
                      </w:r>
                      <w:r>
                        <w:rPr>
                          <w:rFonts w:ascii="Arial" w:eastAsia="Arial" w:hAnsi="Arial"/>
                        </w:rPr>
                        <w:tab/>
                      </w:r>
                    </w:p>
                    <w:p w14:paraId="451D7A7B" w14:textId="77777777" w:rsidR="00F65E5F" w:rsidRPr="00EC14FD" w:rsidRDefault="00F65E5F" w:rsidP="00F65E5F">
                      <w:pPr>
                        <w:pStyle w:val="Adresse"/>
                        <w:rPr>
                          <w:rFonts w:ascii="Arial" w:eastAsia="Arial" w:hAnsi="Arial"/>
                          <w:b w:val="0"/>
                        </w:rPr>
                      </w:pPr>
                      <w:r w:rsidRPr="00EC14FD">
                        <w:rPr>
                          <w:rFonts w:ascii="Arial" w:eastAsia="Arial" w:hAnsi="Arial"/>
                          <w:b w:val="0"/>
                        </w:rPr>
                        <w:t>Guido Balke</w:t>
                      </w:r>
                    </w:p>
                    <w:p w14:paraId="16F0A7F0" w14:textId="1760B59E" w:rsidR="00F65E5F" w:rsidRPr="00EC14FD" w:rsidRDefault="00F65E5F" w:rsidP="00F65E5F">
                      <w:pPr>
                        <w:pStyle w:val="Adresse"/>
                        <w:rPr>
                          <w:rFonts w:ascii="Arial" w:eastAsia="Arial" w:hAnsi="Arial"/>
                          <w:b w:val="0"/>
                        </w:rPr>
                      </w:pPr>
                      <w:r w:rsidRPr="00EC14FD">
                        <w:rPr>
                          <w:rFonts w:ascii="Arial" w:eastAsia="Arial" w:hAnsi="Arial"/>
                          <w:b w:val="0"/>
                        </w:rPr>
                        <w:t xml:space="preserve">Telefon: </w:t>
                      </w:r>
                      <w:r w:rsidR="0044401B" w:rsidRPr="0044401B">
                        <w:rPr>
                          <w:rFonts w:ascii="Arial" w:eastAsia="Arial" w:hAnsi="Arial"/>
                          <w:b w:val="0"/>
                        </w:rPr>
                        <w:t>+49 (0)151 62909786</w:t>
                      </w:r>
                    </w:p>
                    <w:p w14:paraId="7E08D883" w14:textId="77777777" w:rsidR="00F65E5F" w:rsidRPr="00F65E5F" w:rsidRDefault="00F65E5F" w:rsidP="00F65E5F">
                      <w:pPr>
                        <w:pStyle w:val="Adresse"/>
                        <w:rPr>
                          <w:rFonts w:ascii="Arial" w:eastAsia="Arial" w:hAnsi="Arial"/>
                          <w:b w:val="0"/>
                        </w:rPr>
                      </w:pPr>
                      <w:r>
                        <w:rPr>
                          <w:rFonts w:ascii="Arial" w:eastAsia="Arial" w:hAnsi="Arial"/>
                          <w:b w:val="0"/>
                        </w:rPr>
                        <w:t xml:space="preserve">E-Mail: </w:t>
                      </w:r>
                      <w:hyperlink r:id="rId10" w:history="1">
                        <w:r w:rsidRPr="00F65E5F">
                          <w:rPr>
                            <w:rStyle w:val="Hyperlink"/>
                            <w:rFonts w:ascii="Arial" w:eastAsia="Arial" w:hAnsi="Arial"/>
                            <w:b w:val="0"/>
                          </w:rPr>
                          <w:t>presse@arge-baurecht.com</w:t>
                        </w:r>
                      </w:hyperlink>
                    </w:p>
                  </w:txbxContent>
                </v:textbox>
                <w10:wrap type="square" anchorx="margin"/>
              </v:shape>
            </w:pict>
          </mc:Fallback>
        </mc:AlternateContent>
      </w:r>
      <w:r w:rsidR="00D26E84" w:rsidRPr="00BC18BA">
        <w:rPr>
          <w:rFonts w:ascii="Arial" w:eastAsia="Arial" w:hAnsi="Arial" w:cs="Arial"/>
          <w:b/>
          <w:kern w:val="22"/>
          <w:sz w:val="20"/>
          <w:szCs w:val="20"/>
          <w:lang w:eastAsia="de-DE"/>
        </w:rPr>
        <w:t>Pressekontakt</w:t>
      </w:r>
      <w:r w:rsidR="00D26E84" w:rsidRPr="00BC18BA">
        <w:rPr>
          <w:rFonts w:ascii="Arial" w:eastAsia="Arial" w:hAnsi="Arial" w:cs="Arial"/>
          <w:b/>
          <w:kern w:val="22"/>
          <w:sz w:val="20"/>
          <w:szCs w:val="20"/>
          <w:lang w:eastAsia="de-DE"/>
        </w:rPr>
        <w:tab/>
      </w:r>
    </w:p>
    <w:p w14:paraId="4ECD2D4B" w14:textId="77777777" w:rsidR="00804348" w:rsidRPr="00EC14FD" w:rsidRDefault="00F65E5F" w:rsidP="00D41929">
      <w:pPr>
        <w:pStyle w:val="Adresse"/>
        <w:spacing w:line="312" w:lineRule="auto"/>
        <w:rPr>
          <w:rFonts w:ascii="Arial" w:eastAsia="Arial" w:hAnsi="Arial"/>
        </w:rPr>
      </w:pPr>
      <w:r>
        <w:rPr>
          <w:rFonts w:ascii="Arial" w:eastAsia="Arial" w:hAnsi="Arial"/>
        </w:rPr>
        <w:t>Deutscher Anwaltverein</w:t>
      </w:r>
      <w:r>
        <w:rPr>
          <w:rFonts w:ascii="Arial" w:eastAsia="Arial" w:hAnsi="Arial"/>
        </w:rPr>
        <w:tab/>
      </w:r>
      <w:r>
        <w:rPr>
          <w:rFonts w:ascii="Arial" w:eastAsia="Arial" w:hAnsi="Arial"/>
        </w:rPr>
        <w:tab/>
      </w:r>
    </w:p>
    <w:p w14:paraId="304F7B1A" w14:textId="77777777" w:rsidR="00804348" w:rsidRPr="00EC14FD" w:rsidRDefault="001F7947" w:rsidP="00D41929">
      <w:pPr>
        <w:pStyle w:val="Adresse"/>
        <w:spacing w:line="312" w:lineRule="auto"/>
        <w:rPr>
          <w:rFonts w:ascii="Arial" w:eastAsia="Arial" w:hAnsi="Arial"/>
          <w:b w:val="0"/>
        </w:rPr>
      </w:pPr>
      <w:r>
        <w:rPr>
          <w:rFonts w:ascii="Arial" w:eastAsia="Arial" w:hAnsi="Arial"/>
          <w:b w:val="0"/>
        </w:rPr>
        <w:t>Pressestelle</w:t>
      </w:r>
    </w:p>
    <w:p w14:paraId="74325AA6" w14:textId="77777777" w:rsidR="00804348" w:rsidRPr="00EC14FD" w:rsidRDefault="00D26E84" w:rsidP="00D41929">
      <w:pPr>
        <w:pStyle w:val="Adresse"/>
        <w:spacing w:line="312" w:lineRule="auto"/>
        <w:rPr>
          <w:rFonts w:ascii="Arial" w:eastAsia="Arial" w:hAnsi="Arial"/>
          <w:b w:val="0"/>
        </w:rPr>
      </w:pPr>
      <w:r w:rsidRPr="00EC14FD">
        <w:rPr>
          <w:rFonts w:ascii="Arial" w:eastAsia="Arial" w:hAnsi="Arial"/>
          <w:b w:val="0"/>
        </w:rPr>
        <w:t>Telefon: 030 726152-129</w:t>
      </w:r>
      <w:r w:rsidRPr="00EC14FD">
        <w:rPr>
          <w:rFonts w:ascii="Arial" w:eastAsia="Arial" w:hAnsi="Arial"/>
          <w:b w:val="0"/>
        </w:rPr>
        <w:tab/>
      </w:r>
    </w:p>
    <w:p w14:paraId="4ACC9A13" w14:textId="77777777" w:rsidR="00804348" w:rsidRPr="00EC14FD" w:rsidRDefault="00D26E84" w:rsidP="00D41929">
      <w:pPr>
        <w:pStyle w:val="Adresse"/>
        <w:spacing w:line="312" w:lineRule="auto"/>
        <w:rPr>
          <w:rFonts w:ascii="Arial" w:eastAsia="Arial" w:hAnsi="Arial"/>
          <w:b w:val="0"/>
        </w:rPr>
      </w:pPr>
      <w:r w:rsidRPr="00EC14FD">
        <w:rPr>
          <w:rFonts w:ascii="Arial" w:eastAsia="Arial" w:hAnsi="Arial"/>
          <w:b w:val="0"/>
        </w:rPr>
        <w:t>Tel</w:t>
      </w:r>
      <w:r>
        <w:rPr>
          <w:rFonts w:ascii="Arial" w:eastAsia="Arial" w:hAnsi="Arial"/>
          <w:b w:val="0"/>
        </w:rPr>
        <w:t>efax: 030 726152-193</w:t>
      </w:r>
    </w:p>
    <w:p w14:paraId="736355E6" w14:textId="5219A9BC" w:rsidR="00FC0C8C" w:rsidRPr="0039122C" w:rsidRDefault="00D26E84" w:rsidP="00D41929">
      <w:pPr>
        <w:pStyle w:val="Adresse"/>
        <w:spacing w:line="312" w:lineRule="auto"/>
        <w:rPr>
          <w:rFonts w:ascii="Arial" w:eastAsia="Arial" w:hAnsi="Arial"/>
          <w:b w:val="0"/>
        </w:rPr>
      </w:pPr>
      <w:r w:rsidRPr="00EC14FD">
        <w:rPr>
          <w:rFonts w:ascii="Arial" w:eastAsia="Arial" w:hAnsi="Arial"/>
          <w:b w:val="0"/>
        </w:rPr>
        <w:t xml:space="preserve">E-Mail: </w:t>
      </w:r>
      <w:hyperlink r:id="rId11" w:history="1">
        <w:r w:rsidR="001F7947" w:rsidRPr="005D72B9">
          <w:rPr>
            <w:rStyle w:val="Hyperlink"/>
            <w:rFonts w:ascii="Arial" w:eastAsia="Arial" w:hAnsi="Arial"/>
            <w:b w:val="0"/>
          </w:rPr>
          <w:t>presse@anwaltverein.de</w:t>
        </w:r>
      </w:hyperlink>
    </w:p>
    <w:sectPr w:rsidR="00FC0C8C" w:rsidRPr="0039122C" w:rsidSect="00B01E1A">
      <w:headerReference w:type="default" r:id="rId12"/>
      <w:footerReference w:type="default" r:id="rId13"/>
      <w:pgSz w:w="11906" w:h="16838"/>
      <w:pgMar w:top="1417" w:right="2550" w:bottom="1134" w:left="1417" w:header="2324" w:footer="6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B874A" w14:textId="77777777" w:rsidR="002075E5" w:rsidRDefault="002075E5">
      <w:pPr>
        <w:spacing w:after="0" w:line="240" w:lineRule="auto"/>
      </w:pPr>
      <w:r>
        <w:separator/>
      </w:r>
    </w:p>
  </w:endnote>
  <w:endnote w:type="continuationSeparator" w:id="0">
    <w:p w14:paraId="3D72FC18" w14:textId="77777777" w:rsidR="002075E5" w:rsidRDefault="0020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71CFB" w14:textId="77777777" w:rsidR="00804348" w:rsidRPr="001B0B0A" w:rsidRDefault="00804348" w:rsidP="00531B2C">
    <w:pPr>
      <w:pStyle w:val="Fuzeile1"/>
      <w:jc w:val="center"/>
      <w:rPr>
        <w:rFonts w:ascii="Arial" w:hAnsi="Arial"/>
        <w:sz w:val="14"/>
        <w:szCs w:val="14"/>
      </w:rPr>
    </w:pPr>
  </w:p>
  <w:p w14:paraId="356F7F48" w14:textId="77777777" w:rsidR="00804348" w:rsidRPr="001B0B0A" w:rsidRDefault="00804348" w:rsidP="00531B2C">
    <w:pPr>
      <w:pStyle w:val="Fuzeile1"/>
      <w:jc w:val="center"/>
      <w:rPr>
        <w:rFonts w:ascii="Arial" w:hAnsi="Arial"/>
        <w:sz w:val="14"/>
        <w:szCs w:val="14"/>
      </w:rPr>
    </w:pPr>
  </w:p>
  <w:p w14:paraId="1172CC8B" w14:textId="77777777" w:rsidR="00804348" w:rsidRPr="001B0B0A" w:rsidRDefault="00804348" w:rsidP="00531B2C">
    <w:pPr>
      <w:pStyle w:val="Fuzeile1"/>
      <w:ind w:right="-992"/>
      <w:jc w:val="center"/>
      <w:rPr>
        <w:rFonts w:ascii="Arial" w:hAnsi="Arial"/>
        <w:sz w:val="14"/>
        <w:szCs w:val="14"/>
      </w:rPr>
    </w:pPr>
  </w:p>
  <w:p w14:paraId="7C1DACBC" w14:textId="77777777" w:rsidR="00804348" w:rsidRPr="001B0B0A" w:rsidRDefault="00D26E84" w:rsidP="00531B2C">
    <w:pPr>
      <w:pStyle w:val="Fuzeile1"/>
      <w:tabs>
        <w:tab w:val="left" w:pos="8931"/>
      </w:tabs>
      <w:ind w:right="-992"/>
      <w:jc w:val="center"/>
      <w:rPr>
        <w:rFonts w:ascii="Arial" w:hAnsi="Arial"/>
        <w:sz w:val="14"/>
        <w:szCs w:val="14"/>
      </w:rPr>
    </w:pPr>
    <w:r w:rsidRPr="001B0B0A">
      <w:rPr>
        <w:rFonts w:ascii="Arial" w:hAnsi="Arial"/>
        <w:sz w:val="14"/>
        <w:szCs w:val="14"/>
      </w:rPr>
      <w:t xml:space="preserve">ARGE Baurecht im Deutschen Anwaltverein, Littenstraße 11, 10179 Berlin, Tel. 030 726152-0, Fax: 030 726152-190, </w:t>
    </w:r>
    <w:hyperlink r:id="rId1" w:history="1">
      <w:r w:rsidRPr="001B0B0A">
        <w:rPr>
          <w:rStyle w:val="Hyperlink1"/>
          <w:rFonts w:ascii="Arial" w:hAnsi="Arial"/>
          <w:color w:val="auto"/>
          <w:sz w:val="14"/>
          <w:szCs w:val="14"/>
        </w:rPr>
        <w:t>dav@anwaltverein.de</w:t>
      </w:r>
    </w:hyperlink>
  </w:p>
  <w:p w14:paraId="1978AA00" w14:textId="77777777" w:rsidR="00804348" w:rsidRPr="001B0B0A" w:rsidRDefault="00804348" w:rsidP="00531B2C">
    <w:pPr>
      <w:pStyle w:val="Fuzeile1"/>
      <w:tabs>
        <w:tab w:val="left" w:pos="8931"/>
      </w:tabs>
      <w:ind w:right="-992"/>
      <w:jc w:val="center"/>
      <w:rPr>
        <w:rFonts w:ascii="Arial" w:hAnsi="Arial"/>
        <w:sz w:val="14"/>
        <w:szCs w:val="14"/>
      </w:rPr>
    </w:pPr>
  </w:p>
  <w:p w14:paraId="451E85A9" w14:textId="77777777" w:rsidR="00804348" w:rsidRPr="001B0B0A" w:rsidRDefault="00882296" w:rsidP="00531B2C">
    <w:pPr>
      <w:pStyle w:val="Fuzeile1"/>
      <w:ind w:right="-992"/>
      <w:jc w:val="center"/>
      <w:rPr>
        <w:rFonts w:ascii="Arial" w:hAnsi="Arial"/>
      </w:rPr>
    </w:pPr>
    <w:r>
      <w:fldChar w:fldCharType="begin"/>
    </w:r>
    <w:r>
      <w:instrText>PAGE   \* MERGEFORMAT</w:instrText>
    </w:r>
    <w:r>
      <w:fldChar w:fldCharType="separate"/>
    </w:r>
    <w:r w:rsidR="00DF60AD" w:rsidRPr="00DF60AD">
      <w:rPr>
        <w:rFonts w:ascii="Arial" w:hAnsi="Arial"/>
        <w:noProof/>
      </w:rPr>
      <w:t>3</w:t>
    </w:r>
    <w:r>
      <w:rPr>
        <w:rFonts w:ascii="Arial" w:hAnsi="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FD8D" w14:textId="77777777" w:rsidR="002075E5" w:rsidRDefault="002075E5">
      <w:pPr>
        <w:spacing w:after="0" w:line="240" w:lineRule="auto"/>
      </w:pPr>
      <w:r>
        <w:separator/>
      </w:r>
    </w:p>
  </w:footnote>
  <w:footnote w:type="continuationSeparator" w:id="0">
    <w:p w14:paraId="12C5CE38" w14:textId="77777777" w:rsidR="002075E5" w:rsidRDefault="00207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120B" w14:textId="77777777" w:rsidR="00804348" w:rsidRDefault="00D26E84">
    <w:pPr>
      <w:pStyle w:val="Kopfzeile1"/>
    </w:pPr>
    <w:r w:rsidRPr="000C14A4">
      <w:rPr>
        <w:noProof/>
      </w:rPr>
      <w:drawing>
        <wp:anchor distT="0" distB="0" distL="114300" distR="114300" simplePos="0" relativeHeight="251659264" behindDoc="0" locked="1" layoutInCell="1" allowOverlap="0" wp14:anchorId="4F7E82C8" wp14:editId="436C0501">
          <wp:simplePos x="0" y="0"/>
          <wp:positionH relativeFrom="page">
            <wp:posOffset>5177155</wp:posOffset>
          </wp:positionH>
          <wp:positionV relativeFrom="page">
            <wp:posOffset>582930</wp:posOffset>
          </wp:positionV>
          <wp:extent cx="1436370" cy="612140"/>
          <wp:effectExtent l="0" t="0" r="0" b="0"/>
          <wp:wrapNone/>
          <wp:docPr id="7" name="Grafik 7" descr="DAV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V_Logo.jpg"/>
                  <pic:cNvPicPr/>
                </pic:nvPicPr>
                <pic:blipFill>
                  <a:blip r:embed="rId1"/>
                  <a:stretch>
                    <a:fillRect/>
                  </a:stretch>
                </pic:blipFill>
                <pic:spPr>
                  <a:xfrm>
                    <a:off x="0" y="0"/>
                    <a:ext cx="1436370" cy="612140"/>
                  </a:xfrm>
                  <a:prstGeom prst="rect">
                    <a:avLst/>
                  </a:prstGeom>
                </pic:spPr>
              </pic:pic>
            </a:graphicData>
          </a:graphic>
        </wp:anchor>
      </w:drawing>
    </w:r>
    <w:r w:rsidRPr="000C14A4">
      <w:rPr>
        <w:noProof/>
      </w:rPr>
      <w:drawing>
        <wp:anchor distT="0" distB="0" distL="114300" distR="114300" simplePos="0" relativeHeight="251660288" behindDoc="0" locked="1" layoutInCell="1" allowOverlap="0" wp14:anchorId="2208C2BE" wp14:editId="4523C286">
          <wp:simplePos x="0" y="0"/>
          <wp:positionH relativeFrom="page">
            <wp:posOffset>967105</wp:posOffset>
          </wp:positionH>
          <wp:positionV relativeFrom="page">
            <wp:posOffset>786765</wp:posOffset>
          </wp:positionV>
          <wp:extent cx="1722120" cy="411480"/>
          <wp:effectExtent l="0" t="0" r="0" b="7620"/>
          <wp:wrapNone/>
          <wp:docPr id="8" name="Grafik 8" descr="Logo-Arge-B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rge-Bau.jpg"/>
                  <pic:cNvPicPr/>
                </pic:nvPicPr>
                <pic:blipFill>
                  <a:blip r:embed="rId2"/>
                  <a:stretch>
                    <a:fillRect/>
                  </a:stretch>
                </pic:blipFill>
                <pic:spPr>
                  <a:xfrm>
                    <a:off x="0" y="0"/>
                    <a:ext cx="1722120" cy="4114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43C9B"/>
    <w:multiLevelType w:val="hybridMultilevel"/>
    <w:tmpl w:val="2CF8A424"/>
    <w:lvl w:ilvl="0" w:tplc="BA1AED74">
      <w:start w:val="201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B7F1351"/>
    <w:multiLevelType w:val="hybridMultilevel"/>
    <w:tmpl w:val="7DE685A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num w:numId="1" w16cid:durableId="196891517">
    <w:abstractNumId w:val="0"/>
  </w:num>
  <w:num w:numId="2" w16cid:durableId="5327706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SO999929" w:val="4279dbed-30c9-49db-8cc5-382d61e2c011"/>
  </w:docVars>
  <w:rsids>
    <w:rsidRoot w:val="003261D4"/>
    <w:rsid w:val="000133E1"/>
    <w:rsid w:val="00020292"/>
    <w:rsid w:val="00020420"/>
    <w:rsid w:val="00022B61"/>
    <w:rsid w:val="0003107F"/>
    <w:rsid w:val="0004349C"/>
    <w:rsid w:val="00043E3E"/>
    <w:rsid w:val="00047774"/>
    <w:rsid w:val="00057EAE"/>
    <w:rsid w:val="0007497D"/>
    <w:rsid w:val="000766DF"/>
    <w:rsid w:val="000A4B5C"/>
    <w:rsid w:val="000A5D00"/>
    <w:rsid w:val="000A6DC8"/>
    <w:rsid w:val="000C4D55"/>
    <w:rsid w:val="000F3D33"/>
    <w:rsid w:val="000F47CD"/>
    <w:rsid w:val="00100FC4"/>
    <w:rsid w:val="00133BA2"/>
    <w:rsid w:val="00156098"/>
    <w:rsid w:val="0015695E"/>
    <w:rsid w:val="001740B6"/>
    <w:rsid w:val="00176299"/>
    <w:rsid w:val="0018507A"/>
    <w:rsid w:val="001A386E"/>
    <w:rsid w:val="001B26AB"/>
    <w:rsid w:val="001C190F"/>
    <w:rsid w:val="001D06DF"/>
    <w:rsid w:val="001D1828"/>
    <w:rsid w:val="001D4165"/>
    <w:rsid w:val="001E1513"/>
    <w:rsid w:val="001F7947"/>
    <w:rsid w:val="002075E5"/>
    <w:rsid w:val="002100BF"/>
    <w:rsid w:val="0023665E"/>
    <w:rsid w:val="00240D7C"/>
    <w:rsid w:val="00251665"/>
    <w:rsid w:val="00252260"/>
    <w:rsid w:val="00256098"/>
    <w:rsid w:val="00262E3D"/>
    <w:rsid w:val="002631FA"/>
    <w:rsid w:val="002741A8"/>
    <w:rsid w:val="00284755"/>
    <w:rsid w:val="002A33DC"/>
    <w:rsid w:val="002A3B16"/>
    <w:rsid w:val="002A6DEF"/>
    <w:rsid w:val="002D53CD"/>
    <w:rsid w:val="002D6A29"/>
    <w:rsid w:val="002D6DBC"/>
    <w:rsid w:val="002E415D"/>
    <w:rsid w:val="002F1B57"/>
    <w:rsid w:val="002F202B"/>
    <w:rsid w:val="002F3C8B"/>
    <w:rsid w:val="00313D76"/>
    <w:rsid w:val="003261D4"/>
    <w:rsid w:val="0032703D"/>
    <w:rsid w:val="003316E1"/>
    <w:rsid w:val="00344E1E"/>
    <w:rsid w:val="00351C9A"/>
    <w:rsid w:val="00352B6A"/>
    <w:rsid w:val="0035569A"/>
    <w:rsid w:val="00382FB5"/>
    <w:rsid w:val="00384983"/>
    <w:rsid w:val="0039122C"/>
    <w:rsid w:val="00393CD7"/>
    <w:rsid w:val="003A47FE"/>
    <w:rsid w:val="003A60C0"/>
    <w:rsid w:val="003B2C28"/>
    <w:rsid w:val="003C76C3"/>
    <w:rsid w:val="003D2B7D"/>
    <w:rsid w:val="003D464C"/>
    <w:rsid w:val="003D6061"/>
    <w:rsid w:val="003F0F67"/>
    <w:rsid w:val="004168D2"/>
    <w:rsid w:val="004255E6"/>
    <w:rsid w:val="004313E5"/>
    <w:rsid w:val="0044401B"/>
    <w:rsid w:val="004506C5"/>
    <w:rsid w:val="0045784A"/>
    <w:rsid w:val="00460ED2"/>
    <w:rsid w:val="00481096"/>
    <w:rsid w:val="00481D14"/>
    <w:rsid w:val="00486C33"/>
    <w:rsid w:val="00493195"/>
    <w:rsid w:val="004B2232"/>
    <w:rsid w:val="004B68CD"/>
    <w:rsid w:val="004E221F"/>
    <w:rsid w:val="004F42AE"/>
    <w:rsid w:val="004F69A2"/>
    <w:rsid w:val="00522A72"/>
    <w:rsid w:val="005341B3"/>
    <w:rsid w:val="00542006"/>
    <w:rsid w:val="005433EB"/>
    <w:rsid w:val="00547021"/>
    <w:rsid w:val="00571D60"/>
    <w:rsid w:val="00586FF9"/>
    <w:rsid w:val="00587039"/>
    <w:rsid w:val="005920AB"/>
    <w:rsid w:val="005B1C1A"/>
    <w:rsid w:val="005B72F1"/>
    <w:rsid w:val="005C0E33"/>
    <w:rsid w:val="00604568"/>
    <w:rsid w:val="0062362A"/>
    <w:rsid w:val="00625EA2"/>
    <w:rsid w:val="0063189B"/>
    <w:rsid w:val="00636A9C"/>
    <w:rsid w:val="006420EE"/>
    <w:rsid w:val="00646F95"/>
    <w:rsid w:val="00681817"/>
    <w:rsid w:val="006944C9"/>
    <w:rsid w:val="006976F5"/>
    <w:rsid w:val="006A1B4E"/>
    <w:rsid w:val="006B61FA"/>
    <w:rsid w:val="006B7ADA"/>
    <w:rsid w:val="006C04B1"/>
    <w:rsid w:val="006F538D"/>
    <w:rsid w:val="00710689"/>
    <w:rsid w:val="007153DD"/>
    <w:rsid w:val="0074433C"/>
    <w:rsid w:val="00746A00"/>
    <w:rsid w:val="007551FF"/>
    <w:rsid w:val="00756497"/>
    <w:rsid w:val="00761503"/>
    <w:rsid w:val="0076447D"/>
    <w:rsid w:val="00786A83"/>
    <w:rsid w:val="00791831"/>
    <w:rsid w:val="007920F6"/>
    <w:rsid w:val="007A3404"/>
    <w:rsid w:val="007A3EE1"/>
    <w:rsid w:val="007C35A7"/>
    <w:rsid w:val="007D113C"/>
    <w:rsid w:val="007D22F9"/>
    <w:rsid w:val="007E23F6"/>
    <w:rsid w:val="007E4269"/>
    <w:rsid w:val="007E496A"/>
    <w:rsid w:val="007F4E90"/>
    <w:rsid w:val="007F55F5"/>
    <w:rsid w:val="007F6DC2"/>
    <w:rsid w:val="00804348"/>
    <w:rsid w:val="00810236"/>
    <w:rsid w:val="00810A68"/>
    <w:rsid w:val="00824F76"/>
    <w:rsid w:val="008417BC"/>
    <w:rsid w:val="00846509"/>
    <w:rsid w:val="008517AC"/>
    <w:rsid w:val="00852823"/>
    <w:rsid w:val="00870E8D"/>
    <w:rsid w:val="008727B2"/>
    <w:rsid w:val="00876458"/>
    <w:rsid w:val="00882296"/>
    <w:rsid w:val="00895D48"/>
    <w:rsid w:val="008A15E9"/>
    <w:rsid w:val="008C7C69"/>
    <w:rsid w:val="008F7A17"/>
    <w:rsid w:val="00913DAD"/>
    <w:rsid w:val="00931243"/>
    <w:rsid w:val="00940D24"/>
    <w:rsid w:val="00964D56"/>
    <w:rsid w:val="00972445"/>
    <w:rsid w:val="00984C1B"/>
    <w:rsid w:val="00997DF2"/>
    <w:rsid w:val="009B098A"/>
    <w:rsid w:val="009B129D"/>
    <w:rsid w:val="009F43B6"/>
    <w:rsid w:val="009F75E0"/>
    <w:rsid w:val="00A12EA6"/>
    <w:rsid w:val="00A16104"/>
    <w:rsid w:val="00A22B18"/>
    <w:rsid w:val="00A30957"/>
    <w:rsid w:val="00A3468C"/>
    <w:rsid w:val="00A429DB"/>
    <w:rsid w:val="00A42DDF"/>
    <w:rsid w:val="00A4517E"/>
    <w:rsid w:val="00A545A7"/>
    <w:rsid w:val="00A7159D"/>
    <w:rsid w:val="00A7590E"/>
    <w:rsid w:val="00A8376F"/>
    <w:rsid w:val="00A87451"/>
    <w:rsid w:val="00A9209B"/>
    <w:rsid w:val="00AB5062"/>
    <w:rsid w:val="00AC4849"/>
    <w:rsid w:val="00AD1929"/>
    <w:rsid w:val="00AD292A"/>
    <w:rsid w:val="00AE1B7B"/>
    <w:rsid w:val="00AE2A9A"/>
    <w:rsid w:val="00AE2E6B"/>
    <w:rsid w:val="00AE36E7"/>
    <w:rsid w:val="00AE603E"/>
    <w:rsid w:val="00AF041B"/>
    <w:rsid w:val="00AF6D93"/>
    <w:rsid w:val="00B06C7B"/>
    <w:rsid w:val="00B2344C"/>
    <w:rsid w:val="00B23F91"/>
    <w:rsid w:val="00B25135"/>
    <w:rsid w:val="00B2631A"/>
    <w:rsid w:val="00B27DC4"/>
    <w:rsid w:val="00B410A6"/>
    <w:rsid w:val="00B63465"/>
    <w:rsid w:val="00B6477C"/>
    <w:rsid w:val="00B66C7D"/>
    <w:rsid w:val="00B73E2E"/>
    <w:rsid w:val="00B75AE6"/>
    <w:rsid w:val="00B90FCA"/>
    <w:rsid w:val="00BA19FC"/>
    <w:rsid w:val="00BA3DBD"/>
    <w:rsid w:val="00BB7893"/>
    <w:rsid w:val="00BC155E"/>
    <w:rsid w:val="00BC7BFE"/>
    <w:rsid w:val="00BE2BC7"/>
    <w:rsid w:val="00C009D3"/>
    <w:rsid w:val="00C0589E"/>
    <w:rsid w:val="00C1272A"/>
    <w:rsid w:val="00C67E28"/>
    <w:rsid w:val="00C944D5"/>
    <w:rsid w:val="00CB1097"/>
    <w:rsid w:val="00CD0001"/>
    <w:rsid w:val="00CD579B"/>
    <w:rsid w:val="00CE4F5E"/>
    <w:rsid w:val="00CF73AB"/>
    <w:rsid w:val="00D12C23"/>
    <w:rsid w:val="00D23C36"/>
    <w:rsid w:val="00D26E84"/>
    <w:rsid w:val="00D402AF"/>
    <w:rsid w:val="00D417B5"/>
    <w:rsid w:val="00D41929"/>
    <w:rsid w:val="00D42E8D"/>
    <w:rsid w:val="00D43633"/>
    <w:rsid w:val="00D860E2"/>
    <w:rsid w:val="00D965D4"/>
    <w:rsid w:val="00DA24D3"/>
    <w:rsid w:val="00DC4A4C"/>
    <w:rsid w:val="00DD4722"/>
    <w:rsid w:val="00DE7CF6"/>
    <w:rsid w:val="00DF60AD"/>
    <w:rsid w:val="00E02A72"/>
    <w:rsid w:val="00E265F6"/>
    <w:rsid w:val="00E31026"/>
    <w:rsid w:val="00E315F5"/>
    <w:rsid w:val="00E4174C"/>
    <w:rsid w:val="00E57BF1"/>
    <w:rsid w:val="00E6607C"/>
    <w:rsid w:val="00E768C0"/>
    <w:rsid w:val="00E878E7"/>
    <w:rsid w:val="00EB1A35"/>
    <w:rsid w:val="00EB58C1"/>
    <w:rsid w:val="00EC3AC7"/>
    <w:rsid w:val="00ED5569"/>
    <w:rsid w:val="00F007AB"/>
    <w:rsid w:val="00F018EC"/>
    <w:rsid w:val="00F17E5D"/>
    <w:rsid w:val="00F2044E"/>
    <w:rsid w:val="00F21198"/>
    <w:rsid w:val="00F2337C"/>
    <w:rsid w:val="00F274DF"/>
    <w:rsid w:val="00F4580F"/>
    <w:rsid w:val="00F640F2"/>
    <w:rsid w:val="00F65E5F"/>
    <w:rsid w:val="00F73AA9"/>
    <w:rsid w:val="00F827F3"/>
    <w:rsid w:val="00F90773"/>
    <w:rsid w:val="00FA1C59"/>
    <w:rsid w:val="00FA29ED"/>
    <w:rsid w:val="00FA6FF0"/>
    <w:rsid w:val="00FB3A34"/>
    <w:rsid w:val="00FC0C8C"/>
    <w:rsid w:val="00FC2ED7"/>
    <w:rsid w:val="00FC474F"/>
    <w:rsid w:val="00FC6502"/>
    <w:rsid w:val="00FD1CB6"/>
    <w:rsid w:val="00FE0C6F"/>
    <w:rsid w:val="00FF14FF"/>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5C504"/>
  <w15:docId w15:val="{FC81BDA7-9C37-4D9C-AC4F-52876FE1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5C1A"/>
  </w:style>
  <w:style w:type="paragraph" w:styleId="berschrift6">
    <w:name w:val="heading 6"/>
    <w:basedOn w:val="Standard"/>
    <w:link w:val="berschrift6Zchn"/>
    <w:uiPriority w:val="9"/>
    <w:qFormat/>
    <w:rsid w:val="00AF041B"/>
    <w:pPr>
      <w:spacing w:before="100" w:beforeAutospacing="1" w:after="100" w:afterAutospacing="1" w:line="240" w:lineRule="auto"/>
      <w:outlineLvl w:val="5"/>
    </w:pPr>
    <w:rPr>
      <w:rFonts w:ascii="Times New Roman" w:eastAsia="Times New Roman" w:hAnsi="Times New Roman" w:cs="Times New Roman"/>
      <w:b/>
      <w:bCs/>
      <w:sz w:val="15"/>
      <w:szCs w:val="15"/>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opfzeile1">
    <w:name w:val="Kopfzeile1"/>
    <w:basedOn w:val="Standard"/>
    <w:next w:val="Kopfzeile"/>
    <w:link w:val="KopfzeileZchn"/>
    <w:uiPriority w:val="99"/>
    <w:unhideWhenUsed/>
    <w:rsid w:val="003261D4"/>
    <w:pPr>
      <w:tabs>
        <w:tab w:val="center" w:pos="4536"/>
        <w:tab w:val="right" w:pos="9072"/>
      </w:tabs>
      <w:spacing w:after="0" w:line="240" w:lineRule="auto"/>
    </w:pPr>
    <w:rPr>
      <w:rFonts w:cs="Arial"/>
      <w:kern w:val="22"/>
      <w:szCs w:val="20"/>
      <w:lang w:eastAsia="de-DE"/>
    </w:rPr>
  </w:style>
  <w:style w:type="character" w:customStyle="1" w:styleId="KopfzeileZchn">
    <w:name w:val="Kopfzeile Zchn"/>
    <w:basedOn w:val="Absatz-Standardschriftart"/>
    <w:link w:val="Kopfzeile1"/>
    <w:uiPriority w:val="99"/>
    <w:rsid w:val="003261D4"/>
    <w:rPr>
      <w:rFonts w:cs="Arial"/>
      <w:kern w:val="22"/>
      <w:szCs w:val="20"/>
      <w:lang w:eastAsia="de-DE"/>
    </w:rPr>
  </w:style>
  <w:style w:type="paragraph" w:customStyle="1" w:styleId="Fuzeile1">
    <w:name w:val="Fußzeile1"/>
    <w:basedOn w:val="Standard"/>
    <w:next w:val="Fuzeile"/>
    <w:link w:val="FuzeileZchn"/>
    <w:uiPriority w:val="99"/>
    <w:unhideWhenUsed/>
    <w:rsid w:val="003261D4"/>
    <w:pPr>
      <w:tabs>
        <w:tab w:val="center" w:pos="4536"/>
        <w:tab w:val="right" w:pos="9072"/>
      </w:tabs>
      <w:spacing w:after="0" w:line="240" w:lineRule="auto"/>
    </w:pPr>
    <w:rPr>
      <w:rFonts w:cs="Arial"/>
      <w:kern w:val="22"/>
      <w:szCs w:val="20"/>
      <w:lang w:eastAsia="de-DE"/>
    </w:rPr>
  </w:style>
  <w:style w:type="character" w:customStyle="1" w:styleId="FuzeileZchn">
    <w:name w:val="Fußzeile Zchn"/>
    <w:basedOn w:val="Absatz-Standardschriftart"/>
    <w:link w:val="Fuzeile1"/>
    <w:uiPriority w:val="99"/>
    <w:rsid w:val="003261D4"/>
    <w:rPr>
      <w:rFonts w:cs="Arial"/>
      <w:kern w:val="22"/>
      <w:szCs w:val="20"/>
      <w:lang w:eastAsia="de-DE"/>
    </w:rPr>
  </w:style>
  <w:style w:type="character" w:customStyle="1" w:styleId="Hyperlink1">
    <w:name w:val="Hyperlink1"/>
    <w:basedOn w:val="Absatz-Standardschriftart"/>
    <w:uiPriority w:val="99"/>
    <w:unhideWhenUsed/>
    <w:rsid w:val="003261D4"/>
    <w:rPr>
      <w:color w:val="0000FF"/>
      <w:u w:val="single"/>
    </w:rPr>
  </w:style>
  <w:style w:type="paragraph" w:customStyle="1" w:styleId="Adresse">
    <w:name w:val="Adresse"/>
    <w:basedOn w:val="Standard"/>
    <w:link w:val="AdresseZchn"/>
    <w:qFormat/>
    <w:rsid w:val="003261D4"/>
    <w:pPr>
      <w:spacing w:after="0" w:line="240" w:lineRule="auto"/>
    </w:pPr>
    <w:rPr>
      <w:rFonts w:cs="Arial"/>
      <w:b/>
      <w:kern w:val="22"/>
      <w:sz w:val="20"/>
      <w:szCs w:val="20"/>
      <w:lang w:eastAsia="de-DE"/>
    </w:rPr>
  </w:style>
  <w:style w:type="character" w:customStyle="1" w:styleId="AdresseZchn">
    <w:name w:val="Adresse Zchn"/>
    <w:basedOn w:val="Absatz-Standardschriftart"/>
    <w:link w:val="Adresse"/>
    <w:rsid w:val="003261D4"/>
    <w:rPr>
      <w:rFonts w:cs="Arial"/>
      <w:b/>
      <w:kern w:val="22"/>
      <w:sz w:val="20"/>
      <w:szCs w:val="20"/>
      <w:lang w:eastAsia="de-DE"/>
    </w:rPr>
  </w:style>
  <w:style w:type="paragraph" w:styleId="Kopfzeile">
    <w:name w:val="header"/>
    <w:basedOn w:val="Standard"/>
    <w:link w:val="KopfzeileZchn1"/>
    <w:uiPriority w:val="99"/>
    <w:unhideWhenUsed/>
    <w:rsid w:val="003261D4"/>
    <w:pPr>
      <w:tabs>
        <w:tab w:val="center" w:pos="4536"/>
        <w:tab w:val="right" w:pos="9072"/>
      </w:tabs>
      <w:spacing w:after="0" w:line="240" w:lineRule="auto"/>
    </w:pPr>
  </w:style>
  <w:style w:type="character" w:customStyle="1" w:styleId="KopfzeileZchn1">
    <w:name w:val="Kopfzeile Zchn1"/>
    <w:basedOn w:val="Absatz-Standardschriftart"/>
    <w:link w:val="Kopfzeile"/>
    <w:uiPriority w:val="99"/>
    <w:rsid w:val="003261D4"/>
  </w:style>
  <w:style w:type="paragraph" w:styleId="Fuzeile">
    <w:name w:val="footer"/>
    <w:basedOn w:val="Standard"/>
    <w:link w:val="FuzeileZchn1"/>
    <w:uiPriority w:val="99"/>
    <w:unhideWhenUsed/>
    <w:rsid w:val="003261D4"/>
    <w:pPr>
      <w:tabs>
        <w:tab w:val="center" w:pos="4536"/>
        <w:tab w:val="right" w:pos="9072"/>
      </w:tabs>
      <w:spacing w:after="0" w:line="240" w:lineRule="auto"/>
    </w:pPr>
  </w:style>
  <w:style w:type="character" w:customStyle="1" w:styleId="FuzeileZchn1">
    <w:name w:val="Fußzeile Zchn1"/>
    <w:basedOn w:val="Absatz-Standardschriftart"/>
    <w:link w:val="Fuzeile"/>
    <w:uiPriority w:val="99"/>
    <w:rsid w:val="003261D4"/>
  </w:style>
  <w:style w:type="character" w:styleId="Hyperlink">
    <w:name w:val="Hyperlink"/>
    <w:basedOn w:val="Absatz-Standardschriftart"/>
    <w:uiPriority w:val="99"/>
    <w:unhideWhenUsed/>
    <w:rsid w:val="003261D4"/>
    <w:rPr>
      <w:color w:val="0000FF" w:themeColor="hyperlink"/>
      <w:u w:val="single"/>
    </w:rPr>
  </w:style>
  <w:style w:type="paragraph" w:styleId="Sprechblasentext">
    <w:name w:val="Balloon Text"/>
    <w:basedOn w:val="Standard"/>
    <w:link w:val="SprechblasentextZchn"/>
    <w:uiPriority w:val="99"/>
    <w:semiHidden/>
    <w:unhideWhenUsed/>
    <w:rsid w:val="00825A5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5A56"/>
    <w:rPr>
      <w:rFonts w:ascii="Tahoma" w:hAnsi="Tahoma" w:cs="Tahoma"/>
      <w:sz w:val="16"/>
      <w:szCs w:val="16"/>
    </w:rPr>
  </w:style>
  <w:style w:type="paragraph" w:styleId="StandardWeb">
    <w:name w:val="Normal (Web)"/>
    <w:basedOn w:val="Standard"/>
    <w:uiPriority w:val="99"/>
    <w:unhideWhenUsed/>
    <w:rsid w:val="00942685"/>
    <w:pPr>
      <w:spacing w:before="100" w:beforeAutospacing="1" w:after="100" w:afterAutospacing="1" w:line="240" w:lineRule="auto"/>
    </w:pPr>
    <w:rPr>
      <w:rFonts w:ascii="Times" w:eastAsiaTheme="minorEastAsia" w:hAnsi="Times" w:cs="Times New Roman"/>
      <w:sz w:val="20"/>
      <w:szCs w:val="20"/>
      <w:lang w:eastAsia="de-DE"/>
    </w:rPr>
  </w:style>
  <w:style w:type="character" w:styleId="Kommentarzeichen">
    <w:name w:val="annotation reference"/>
    <w:basedOn w:val="Absatz-Standardschriftart"/>
    <w:uiPriority w:val="99"/>
    <w:semiHidden/>
    <w:unhideWhenUsed/>
    <w:rsid w:val="004F1011"/>
    <w:rPr>
      <w:sz w:val="18"/>
      <w:szCs w:val="18"/>
    </w:rPr>
  </w:style>
  <w:style w:type="paragraph" w:styleId="Kommentartext">
    <w:name w:val="annotation text"/>
    <w:basedOn w:val="Standard"/>
    <w:link w:val="KommentartextZchn"/>
    <w:uiPriority w:val="99"/>
    <w:unhideWhenUsed/>
    <w:rsid w:val="004F1011"/>
    <w:pPr>
      <w:spacing w:line="240" w:lineRule="auto"/>
    </w:pPr>
    <w:rPr>
      <w:sz w:val="24"/>
      <w:szCs w:val="24"/>
    </w:rPr>
  </w:style>
  <w:style w:type="character" w:customStyle="1" w:styleId="KommentartextZchn">
    <w:name w:val="Kommentartext Zchn"/>
    <w:basedOn w:val="Absatz-Standardschriftart"/>
    <w:link w:val="Kommentartext"/>
    <w:uiPriority w:val="99"/>
    <w:rsid w:val="004F1011"/>
    <w:rPr>
      <w:sz w:val="24"/>
      <w:szCs w:val="24"/>
    </w:rPr>
  </w:style>
  <w:style w:type="paragraph" w:styleId="Kommentarthema">
    <w:name w:val="annotation subject"/>
    <w:basedOn w:val="Kommentartext"/>
    <w:next w:val="Kommentartext"/>
    <w:link w:val="KommentarthemaZchn"/>
    <w:uiPriority w:val="99"/>
    <w:semiHidden/>
    <w:unhideWhenUsed/>
    <w:rsid w:val="004F1011"/>
    <w:rPr>
      <w:b/>
      <w:bCs/>
      <w:sz w:val="20"/>
      <w:szCs w:val="20"/>
    </w:rPr>
  </w:style>
  <w:style w:type="character" w:customStyle="1" w:styleId="KommentarthemaZchn">
    <w:name w:val="Kommentarthema Zchn"/>
    <w:basedOn w:val="KommentartextZchn"/>
    <w:link w:val="Kommentarthema"/>
    <w:uiPriority w:val="99"/>
    <w:semiHidden/>
    <w:rsid w:val="004F1011"/>
    <w:rPr>
      <w:b/>
      <w:bCs/>
      <w:sz w:val="20"/>
      <w:szCs w:val="20"/>
    </w:rPr>
  </w:style>
  <w:style w:type="character" w:styleId="BesuchterLink">
    <w:name w:val="FollowedHyperlink"/>
    <w:basedOn w:val="Absatz-Standardschriftart"/>
    <w:uiPriority w:val="99"/>
    <w:semiHidden/>
    <w:unhideWhenUsed/>
    <w:rsid w:val="00E315F5"/>
    <w:rPr>
      <w:color w:val="800080" w:themeColor="followedHyperlink"/>
      <w:u w:val="single"/>
    </w:rPr>
  </w:style>
  <w:style w:type="character" w:customStyle="1" w:styleId="berschrift6Zchn">
    <w:name w:val="Überschrift 6 Zchn"/>
    <w:basedOn w:val="Absatz-Standardschriftart"/>
    <w:link w:val="berschrift6"/>
    <w:uiPriority w:val="9"/>
    <w:rsid w:val="00AF041B"/>
    <w:rPr>
      <w:rFonts w:ascii="Times New Roman" w:eastAsia="Times New Roman" w:hAnsi="Times New Roman" w:cs="Times New Roman"/>
      <w:b/>
      <w:bCs/>
      <w:sz w:val="15"/>
      <w:szCs w:val="15"/>
      <w:lang w:eastAsia="de-DE"/>
    </w:rPr>
  </w:style>
  <w:style w:type="character" w:customStyle="1" w:styleId="break-words">
    <w:name w:val="break-words"/>
    <w:basedOn w:val="Absatz-Standardschriftart"/>
    <w:rsid w:val="00810A68"/>
  </w:style>
  <w:style w:type="character" w:styleId="Fett">
    <w:name w:val="Strong"/>
    <w:basedOn w:val="Absatz-Standardschriftart"/>
    <w:uiPriority w:val="22"/>
    <w:qFormat/>
    <w:rsid w:val="00587039"/>
    <w:rPr>
      <w:b/>
      <w:bCs/>
    </w:rPr>
  </w:style>
  <w:style w:type="character" w:styleId="NichtaufgelsteErwhnung">
    <w:name w:val="Unresolved Mention"/>
    <w:basedOn w:val="Absatz-Standardschriftart"/>
    <w:uiPriority w:val="99"/>
    <w:semiHidden/>
    <w:unhideWhenUsed/>
    <w:rsid w:val="004B68CD"/>
    <w:rPr>
      <w:color w:val="605E5C"/>
      <w:shd w:val="clear" w:color="auto" w:fill="E1DFDD"/>
    </w:rPr>
  </w:style>
  <w:style w:type="paragraph" w:styleId="berarbeitung">
    <w:name w:val="Revision"/>
    <w:hidden/>
    <w:uiPriority w:val="99"/>
    <w:semiHidden/>
    <w:rsid w:val="00FC47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863335">
      <w:bodyDiv w:val="1"/>
      <w:marLeft w:val="0"/>
      <w:marRight w:val="0"/>
      <w:marTop w:val="0"/>
      <w:marBottom w:val="0"/>
      <w:divBdr>
        <w:top w:val="none" w:sz="0" w:space="0" w:color="auto"/>
        <w:left w:val="none" w:sz="0" w:space="0" w:color="auto"/>
        <w:bottom w:val="none" w:sz="0" w:space="0" w:color="auto"/>
        <w:right w:val="none" w:sz="0" w:space="0" w:color="auto"/>
      </w:divBdr>
    </w:div>
    <w:div w:id="599683241">
      <w:bodyDiv w:val="1"/>
      <w:marLeft w:val="0"/>
      <w:marRight w:val="0"/>
      <w:marTop w:val="0"/>
      <w:marBottom w:val="0"/>
      <w:divBdr>
        <w:top w:val="none" w:sz="0" w:space="0" w:color="auto"/>
        <w:left w:val="none" w:sz="0" w:space="0" w:color="auto"/>
        <w:bottom w:val="none" w:sz="0" w:space="0" w:color="auto"/>
        <w:right w:val="none" w:sz="0" w:space="0" w:color="auto"/>
      </w:divBdr>
    </w:div>
    <w:div w:id="771823628">
      <w:bodyDiv w:val="1"/>
      <w:marLeft w:val="0"/>
      <w:marRight w:val="0"/>
      <w:marTop w:val="0"/>
      <w:marBottom w:val="0"/>
      <w:divBdr>
        <w:top w:val="none" w:sz="0" w:space="0" w:color="auto"/>
        <w:left w:val="none" w:sz="0" w:space="0" w:color="auto"/>
        <w:bottom w:val="none" w:sz="0" w:space="0" w:color="auto"/>
        <w:right w:val="none" w:sz="0" w:space="0" w:color="auto"/>
      </w:divBdr>
    </w:div>
    <w:div w:id="1147278716">
      <w:bodyDiv w:val="1"/>
      <w:marLeft w:val="0"/>
      <w:marRight w:val="0"/>
      <w:marTop w:val="0"/>
      <w:marBottom w:val="0"/>
      <w:divBdr>
        <w:top w:val="none" w:sz="0" w:space="0" w:color="auto"/>
        <w:left w:val="none" w:sz="0" w:space="0" w:color="auto"/>
        <w:bottom w:val="none" w:sz="0" w:space="0" w:color="auto"/>
        <w:right w:val="none" w:sz="0" w:space="0" w:color="auto"/>
      </w:divBdr>
    </w:div>
    <w:div w:id="1181622594">
      <w:bodyDiv w:val="1"/>
      <w:marLeft w:val="0"/>
      <w:marRight w:val="0"/>
      <w:marTop w:val="0"/>
      <w:marBottom w:val="0"/>
      <w:divBdr>
        <w:top w:val="none" w:sz="0" w:space="0" w:color="auto"/>
        <w:left w:val="none" w:sz="0" w:space="0" w:color="auto"/>
        <w:bottom w:val="none" w:sz="0" w:space="0" w:color="auto"/>
        <w:right w:val="none" w:sz="0" w:space="0" w:color="auto"/>
      </w:divBdr>
    </w:div>
    <w:div w:id="134643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bau.d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ge-baurecht.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sse@anwaltverein.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arge-baurecht.com" TargetMode="External"/><Relationship Id="rId4" Type="http://schemas.openxmlformats.org/officeDocument/2006/relationships/webSettings" Target="webSettings.xml"/><Relationship Id="rId9" Type="http://schemas.openxmlformats.org/officeDocument/2006/relationships/hyperlink" Target="mailto:presse@arge-baurecht.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av@anwaltverein.d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640</Words>
  <Characters>4032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 Balke</dc:creator>
  <cp:lastModifiedBy>Lea Röhrig</cp:lastModifiedBy>
  <cp:revision>6</cp:revision>
  <cp:lastPrinted>2022-01-19T10:34:00Z</cp:lastPrinted>
  <dcterms:created xsi:type="dcterms:W3CDTF">2023-12-20T10:16:00Z</dcterms:created>
  <dcterms:modified xsi:type="dcterms:W3CDTF">2023-12-22T11:20:00Z</dcterms:modified>
</cp:coreProperties>
</file>