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71BD" w14:textId="3E64088A" w:rsidR="00E7446A" w:rsidRDefault="00662A88"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2B5FBDA0">
                <wp:simplePos x="0" y="0"/>
                <wp:positionH relativeFrom="page">
                  <wp:posOffset>5472430</wp:posOffset>
                </wp:positionH>
                <wp:positionV relativeFrom="paragraph">
                  <wp:posOffset>-123825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01642754" w:rsidR="00EF0287" w:rsidRPr="00FB6CCA" w:rsidRDefault="00EE4F6A" w:rsidP="00EF0287">
                            <w:pPr>
                              <w:pStyle w:val="Titel"/>
                              <w:rPr>
                                <w:color w:val="4D4D4C"/>
                              </w:rPr>
                            </w:pPr>
                            <w:r>
                              <w:rPr>
                                <w:color w:val="4D4D4C"/>
                              </w:rPr>
                              <w:t>1</w:t>
                            </w:r>
                            <w:r w:rsidR="00825395">
                              <w:rPr>
                                <w:color w:val="4D4D4C"/>
                              </w:rPr>
                              <w:t>6</w:t>
                            </w:r>
                            <w:r>
                              <w:rPr>
                                <w:color w:val="4D4D4C"/>
                              </w:rPr>
                              <w:t>. Oktober 20</w:t>
                            </w:r>
                            <w:r w:rsidR="00EF0287">
                              <w:rPr>
                                <w:color w:val="4D4D4C"/>
                              </w:rPr>
                              <w:t>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430.9pt;margin-top:-9.75pt;width:164.75pt;height:146.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" filled="f" stroked="f" strokeweight=".5pt">
                <v:textbox>
                  <w:txbxContent>
                    <w:p w14:paraId="14EE17D5" w14:textId="01642754" w:rsidR="00EF0287" w:rsidRPr="00FB6CCA" w:rsidRDefault="00EE4F6A" w:rsidP="00EF0287">
                      <w:pPr>
                        <w:pStyle w:val="Titel"/>
                        <w:rPr>
                          <w:color w:val="4D4D4C"/>
                        </w:rPr>
                      </w:pPr>
                      <w:r>
                        <w:rPr>
                          <w:color w:val="4D4D4C"/>
                        </w:rPr>
                        <w:t>1</w:t>
                      </w:r>
                      <w:r w:rsidR="00825395">
                        <w:rPr>
                          <w:color w:val="4D4D4C"/>
                        </w:rPr>
                        <w:t>6</w:t>
                      </w:r>
                      <w:r>
                        <w:rPr>
                          <w:color w:val="4D4D4C"/>
                        </w:rPr>
                        <w:t>. Oktober 20</w:t>
                      </w:r>
                      <w:r w:rsidR="00EF0287">
                        <w:rPr>
                          <w:color w:val="4D4D4C"/>
                        </w:rPr>
                        <w:t>24</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3AB9F149" w14:textId="02876774" w:rsidR="0049678B" w:rsidRPr="00E7446A" w:rsidRDefault="00F42AED" w:rsidP="00E7446A">
      <w:pPr>
        <w:pStyle w:val="StandardHervorhebungrot"/>
        <w:spacing w:line="400" w:lineRule="exact"/>
        <w:rPr>
          <w:color w:val="000000"/>
          <w:sz w:val="32"/>
          <w:szCs w:val="32"/>
        </w:rPr>
      </w:pPr>
      <w:r>
        <w:rPr>
          <w:rStyle w:val="berschrift1Zchn"/>
          <w:rFonts w:eastAsia="Calibri"/>
          <w:b/>
        </w:rPr>
        <w:t>Sichtbarkeit ist Sicherheit</w:t>
      </w:r>
      <w:r w:rsidR="000F2A08">
        <w:rPr>
          <w:rStyle w:val="berschrift1Zchn"/>
          <w:rFonts w:eastAsia="Calibri"/>
          <w:b/>
        </w:rPr>
        <w:t> – auch am Tag</w:t>
      </w:r>
    </w:p>
    <w:p w14:paraId="05D933B5" w14:textId="5F05ACA0" w:rsidR="001D7CAA" w:rsidRDefault="00572B1D" w:rsidP="00FD2423">
      <w:pPr>
        <w:pStyle w:val="Aufzhlung"/>
        <w:numPr>
          <w:ilvl w:val="0"/>
          <w:numId w:val="10"/>
        </w:numPr>
      </w:pPr>
      <w:r>
        <w:t>Schwierige Sichtverhältnisse auch tagsüber in Herbst und Winter</w:t>
      </w:r>
    </w:p>
    <w:p w14:paraId="34847B49" w14:textId="3F356E76" w:rsidR="00FD2423" w:rsidRPr="003C2083" w:rsidRDefault="00572B1D" w:rsidP="00FD2423">
      <w:pPr>
        <w:pStyle w:val="Aufzhlung"/>
        <w:numPr>
          <w:ilvl w:val="0"/>
          <w:numId w:val="10"/>
        </w:numPr>
      </w:pPr>
      <w:r>
        <w:t>Moderne Lichtanlagen für Fahrräder und Aut</w:t>
      </w:r>
      <w:r w:rsidR="0034320C">
        <w:t>o</w:t>
      </w:r>
      <w:r>
        <w:t>s</w:t>
      </w:r>
    </w:p>
    <w:p w14:paraId="64D2A956" w14:textId="459ED23F" w:rsidR="00057A15" w:rsidRDefault="0034320C" w:rsidP="00E7446A">
      <w:pPr>
        <w:pStyle w:val="Aufzhlung"/>
        <w:numPr>
          <w:ilvl w:val="0"/>
          <w:numId w:val="10"/>
        </w:numPr>
      </w:pPr>
      <w:r>
        <w:t>Reflektoren und reflektierende Kleidung für Fußgänger</w:t>
      </w:r>
    </w:p>
    <w:p w14:paraId="4BD892F1" w14:textId="77777777" w:rsidR="00057A15" w:rsidRDefault="00057A15" w:rsidP="00057A15">
      <w:pPr>
        <w:pStyle w:val="Aufzhlung"/>
        <w:numPr>
          <w:ilvl w:val="0"/>
          <w:numId w:val="0"/>
        </w:numPr>
      </w:pPr>
    </w:p>
    <w:p w14:paraId="4EBC62B0" w14:textId="3E1EF714" w:rsidR="00F42AED" w:rsidRDefault="00E7446A" w:rsidP="00662A88">
      <w:pPr>
        <w:ind w:right="2120"/>
        <w:jc w:val="both"/>
      </w:pPr>
      <w:r w:rsidRPr="00832E68">
        <w:rPr>
          <w:color w:val="C6243C"/>
        </w:rPr>
        <w:t xml:space="preserve">__ </w:t>
      </w:r>
      <w:r w:rsidRPr="005579C5">
        <w:rPr>
          <w:rFonts w:cs="Arial"/>
        </w:rPr>
        <w:t>Stuttgart.</w:t>
      </w:r>
      <w:r>
        <w:rPr>
          <w:rFonts w:cs="Arial"/>
        </w:rPr>
        <w:t xml:space="preserve"> </w:t>
      </w:r>
      <w:r w:rsidR="00F42AED" w:rsidRPr="00F42AED">
        <w:rPr>
          <w:rFonts w:cs="Arial"/>
        </w:rPr>
        <w:t xml:space="preserve">Im Straßenverkehr ist </w:t>
      </w:r>
      <w:r w:rsidR="00D16298">
        <w:rPr>
          <w:rFonts w:cs="Arial"/>
        </w:rPr>
        <w:t xml:space="preserve">gute </w:t>
      </w:r>
      <w:r w:rsidR="00F42AED" w:rsidRPr="00F42AED">
        <w:rPr>
          <w:rFonts w:cs="Arial"/>
        </w:rPr>
        <w:t xml:space="preserve">Sichtbarkeit </w:t>
      </w:r>
      <w:r w:rsidR="00D16298">
        <w:rPr>
          <w:rFonts w:cs="Arial"/>
        </w:rPr>
        <w:t xml:space="preserve">am Tag </w:t>
      </w:r>
      <w:r w:rsidR="00F42AED" w:rsidRPr="00F42AED">
        <w:rPr>
          <w:rFonts w:cs="Arial"/>
        </w:rPr>
        <w:t>ein wichtiger Beitrag zur Sicherheit</w:t>
      </w:r>
      <w:r w:rsidR="00F42AED">
        <w:rPr>
          <w:rFonts w:cs="Arial"/>
        </w:rPr>
        <w:t>. D</w:t>
      </w:r>
      <w:r w:rsidR="00F42AED" w:rsidRPr="00F42AED">
        <w:rPr>
          <w:rFonts w:cs="Arial"/>
        </w:rPr>
        <w:t xml:space="preserve">as gilt </w:t>
      </w:r>
      <w:r w:rsidR="00F42AED">
        <w:rPr>
          <w:rFonts w:cs="Arial"/>
        </w:rPr>
        <w:t>vor allem i</w:t>
      </w:r>
      <w:r w:rsidR="00D16298">
        <w:rPr>
          <w:rFonts w:cs="Arial"/>
        </w:rPr>
        <w:t>m</w:t>
      </w:r>
      <w:r w:rsidR="00F42AED">
        <w:rPr>
          <w:rFonts w:cs="Arial"/>
        </w:rPr>
        <w:t xml:space="preserve"> </w:t>
      </w:r>
      <w:r w:rsidR="00D16298">
        <w:rPr>
          <w:rFonts w:cs="Arial"/>
        </w:rPr>
        <w:t>Späth</w:t>
      </w:r>
      <w:r w:rsidR="00F42AED" w:rsidRPr="00F42AED">
        <w:rPr>
          <w:rFonts w:cs="Arial"/>
        </w:rPr>
        <w:t xml:space="preserve">erbst und </w:t>
      </w:r>
      <w:r w:rsidR="00D16298">
        <w:rPr>
          <w:rFonts w:cs="Arial"/>
        </w:rPr>
        <w:t xml:space="preserve">im </w:t>
      </w:r>
      <w:r w:rsidR="00F42AED" w:rsidRPr="00F42AED">
        <w:rPr>
          <w:rFonts w:cs="Arial"/>
        </w:rPr>
        <w:t>Winter</w:t>
      </w:r>
      <w:r w:rsidR="00F42AED">
        <w:rPr>
          <w:rFonts w:cs="Arial"/>
        </w:rPr>
        <w:t xml:space="preserve">. Dann nämlich </w:t>
      </w:r>
      <w:r w:rsidR="00F42AED" w:rsidRPr="00F42AED">
        <w:rPr>
          <w:rFonts w:cs="Arial"/>
        </w:rPr>
        <w:t xml:space="preserve">reicht die Dämmerung </w:t>
      </w:r>
      <w:r w:rsidR="00F42AED">
        <w:rPr>
          <w:rFonts w:cs="Arial"/>
        </w:rPr>
        <w:t>m</w:t>
      </w:r>
      <w:r w:rsidR="00F42AED" w:rsidRPr="00F42AED">
        <w:rPr>
          <w:rFonts w:cs="Arial"/>
        </w:rPr>
        <w:t>orgen</w:t>
      </w:r>
      <w:r w:rsidR="00F42AED">
        <w:rPr>
          <w:rFonts w:cs="Arial"/>
        </w:rPr>
        <w:t>s</w:t>
      </w:r>
      <w:r w:rsidR="00F42AED" w:rsidRPr="00F42AED">
        <w:rPr>
          <w:rFonts w:cs="Arial"/>
        </w:rPr>
        <w:t xml:space="preserve"> und </w:t>
      </w:r>
      <w:r w:rsidR="00F42AED">
        <w:rPr>
          <w:rFonts w:cs="Arial"/>
        </w:rPr>
        <w:t>a</w:t>
      </w:r>
      <w:r w:rsidR="00F42AED" w:rsidRPr="00F42AED">
        <w:rPr>
          <w:rFonts w:cs="Arial"/>
        </w:rPr>
        <w:t>bend</w:t>
      </w:r>
      <w:r w:rsidR="00F42AED">
        <w:rPr>
          <w:rFonts w:cs="Arial"/>
        </w:rPr>
        <w:t>s</w:t>
      </w:r>
      <w:r w:rsidR="00F42AED" w:rsidRPr="00F42AED">
        <w:rPr>
          <w:rFonts w:cs="Arial"/>
        </w:rPr>
        <w:t xml:space="preserve"> in die verkehrsreiche Zeit hinein. </w:t>
      </w:r>
      <w:r w:rsidR="00493060">
        <w:rPr>
          <w:rFonts w:cs="Arial"/>
        </w:rPr>
        <w:t xml:space="preserve">Zudem verschlechtern </w:t>
      </w:r>
      <w:r w:rsidR="00F42AED" w:rsidRPr="00F42AED">
        <w:rPr>
          <w:rFonts w:cs="Arial"/>
        </w:rPr>
        <w:t>Regen</w:t>
      </w:r>
      <w:r w:rsidR="00ED7481">
        <w:rPr>
          <w:rFonts w:cs="Arial"/>
        </w:rPr>
        <w:t>, Schneetreiben</w:t>
      </w:r>
      <w:r w:rsidR="00F42AED" w:rsidRPr="00F42AED">
        <w:rPr>
          <w:rFonts w:cs="Arial"/>
        </w:rPr>
        <w:t xml:space="preserve"> </w:t>
      </w:r>
      <w:r w:rsidR="00D16298">
        <w:rPr>
          <w:rFonts w:cs="Arial"/>
        </w:rPr>
        <w:t xml:space="preserve">oder </w:t>
      </w:r>
      <w:r w:rsidR="00F42AED" w:rsidRPr="00F42AED">
        <w:rPr>
          <w:rFonts w:cs="Arial"/>
        </w:rPr>
        <w:t xml:space="preserve">Nebel die Sicht häufiger als im Sommer. </w:t>
      </w:r>
      <w:r w:rsidR="00F42AED">
        <w:rPr>
          <w:rFonts w:cs="Arial"/>
        </w:rPr>
        <w:t xml:space="preserve">Die GTÜ Gesellschaft für Technische Überwachung mbH fasst zusammen, was das für Verkehrsteilnehmer zu Fuß, auf dem Fahrrad sowie </w:t>
      </w:r>
      <w:r w:rsidR="00BF7D3D">
        <w:rPr>
          <w:rFonts w:cs="Arial"/>
        </w:rPr>
        <w:t xml:space="preserve">im </w:t>
      </w:r>
      <w:r w:rsidR="00F42AED">
        <w:rPr>
          <w:rFonts w:cs="Arial"/>
        </w:rPr>
        <w:t>Auto bedeutet.</w:t>
      </w:r>
    </w:p>
    <w:p w14:paraId="4A086DE3" w14:textId="7BA0686B" w:rsidR="00832E68" w:rsidRPr="005A718C" w:rsidRDefault="00372B5E" w:rsidP="00662A88">
      <w:pPr>
        <w:ind w:right="2120"/>
        <w:jc w:val="both"/>
      </w:pPr>
      <w:r w:rsidRPr="005A718C">
        <w:rPr>
          <w:color w:val="C6243C"/>
        </w:rPr>
        <w:t xml:space="preserve">__ </w:t>
      </w:r>
      <w:r w:rsidR="00FF03DB">
        <w:rPr>
          <w:rFonts w:cs="Arial"/>
          <w:b/>
          <w:bCs/>
        </w:rPr>
        <w:t>Zu F</w:t>
      </w:r>
      <w:r w:rsidR="00D16298" w:rsidRPr="00D16298">
        <w:rPr>
          <w:rFonts w:cs="Arial"/>
          <w:b/>
          <w:bCs/>
        </w:rPr>
        <w:t>uß:</w:t>
      </w:r>
      <w:r w:rsidR="00D16298">
        <w:rPr>
          <w:rFonts w:cs="Arial"/>
        </w:rPr>
        <w:t xml:space="preserve"> </w:t>
      </w:r>
      <w:proofErr w:type="gramStart"/>
      <w:r w:rsidR="00D16298">
        <w:rPr>
          <w:rFonts w:cs="Arial"/>
        </w:rPr>
        <w:t>M</w:t>
      </w:r>
      <w:r w:rsidR="005A718C" w:rsidRPr="005A718C">
        <w:rPr>
          <w:rFonts w:cs="Arial"/>
        </w:rPr>
        <w:t>orgens</w:t>
      </w:r>
      <w:proofErr w:type="gramEnd"/>
      <w:r w:rsidR="005A718C" w:rsidRPr="005A718C">
        <w:rPr>
          <w:rFonts w:cs="Arial"/>
        </w:rPr>
        <w:t xml:space="preserve"> im trüben Dämmerlicht zur</w:t>
      </w:r>
      <w:r w:rsidR="005A718C">
        <w:rPr>
          <w:rFonts w:cs="Arial"/>
        </w:rPr>
        <w:t xml:space="preserve"> Schule laufen? </w:t>
      </w:r>
      <w:r w:rsidR="009C4E93">
        <w:rPr>
          <w:rFonts w:cs="Arial"/>
        </w:rPr>
        <w:t xml:space="preserve">Eine Joggingrunde am Stadtrand vor der Arbeit? </w:t>
      </w:r>
      <w:r w:rsidR="00D16298">
        <w:rPr>
          <w:rFonts w:cs="Arial"/>
        </w:rPr>
        <w:t>B</w:t>
      </w:r>
      <w:r w:rsidR="005A718C">
        <w:rPr>
          <w:rFonts w:cs="Arial"/>
        </w:rPr>
        <w:t>ei tiefstehender Sonne</w:t>
      </w:r>
      <w:r w:rsidR="00D16298">
        <w:rPr>
          <w:rFonts w:cs="Arial"/>
        </w:rPr>
        <w:t xml:space="preserve"> im starken Berufsverkehr zu Fuß zurück </w:t>
      </w:r>
      <w:r w:rsidR="009C4E93">
        <w:rPr>
          <w:rFonts w:cs="Arial"/>
        </w:rPr>
        <w:t>nach Hause gehen</w:t>
      </w:r>
      <w:r w:rsidR="005A718C">
        <w:rPr>
          <w:rFonts w:cs="Arial"/>
        </w:rPr>
        <w:t xml:space="preserve">? </w:t>
      </w:r>
      <w:r w:rsidR="00D16298">
        <w:rPr>
          <w:rFonts w:cs="Arial"/>
        </w:rPr>
        <w:t xml:space="preserve">Verkehrsteilnehmer </w:t>
      </w:r>
      <w:r w:rsidR="00DC5290">
        <w:rPr>
          <w:rFonts w:cs="Arial"/>
        </w:rPr>
        <w:t xml:space="preserve">aller Altersstufen </w:t>
      </w:r>
      <w:r w:rsidR="00D16298">
        <w:rPr>
          <w:rFonts w:cs="Arial"/>
        </w:rPr>
        <w:t xml:space="preserve">sollten in solchen Situationen besonders </w:t>
      </w:r>
      <w:r w:rsidR="007B06C4">
        <w:rPr>
          <w:rFonts w:cs="Arial"/>
        </w:rPr>
        <w:t xml:space="preserve">im Spätherbst und Winter </w:t>
      </w:r>
      <w:r w:rsidR="00D16298">
        <w:rPr>
          <w:rFonts w:cs="Arial"/>
        </w:rPr>
        <w:t xml:space="preserve">auf gute Sichtbarkeit achten. </w:t>
      </w:r>
      <w:r w:rsidR="00DC03F8">
        <w:rPr>
          <w:rFonts w:cs="Arial"/>
        </w:rPr>
        <w:t>Bunte</w:t>
      </w:r>
      <w:r w:rsidR="00E70EE9">
        <w:rPr>
          <w:rFonts w:cs="Arial"/>
        </w:rPr>
        <w:t xml:space="preserve"> und kontrastreiche </w:t>
      </w:r>
      <w:r w:rsidR="00DC03F8">
        <w:rPr>
          <w:rFonts w:cs="Arial"/>
        </w:rPr>
        <w:t xml:space="preserve">Oberbekleidung </w:t>
      </w:r>
      <w:r w:rsidR="00E70EE9">
        <w:rPr>
          <w:rFonts w:cs="Arial"/>
        </w:rPr>
        <w:t xml:space="preserve">kann dabei helfen. </w:t>
      </w:r>
      <w:r w:rsidR="00A30BA2">
        <w:rPr>
          <w:rFonts w:cs="Arial"/>
        </w:rPr>
        <w:t xml:space="preserve">Am wichtigsten </w:t>
      </w:r>
      <w:r w:rsidR="00E70EE9">
        <w:rPr>
          <w:rFonts w:cs="Arial"/>
        </w:rPr>
        <w:t>sind jedoch Reflektoren an Jacken</w:t>
      </w:r>
      <w:r w:rsidR="00DC03F8">
        <w:rPr>
          <w:rFonts w:cs="Arial"/>
        </w:rPr>
        <w:t>, Mützen</w:t>
      </w:r>
      <w:r w:rsidR="00E70EE9">
        <w:rPr>
          <w:rFonts w:cs="Arial"/>
        </w:rPr>
        <w:t xml:space="preserve"> und Taschen oder aus reflektierendem Material gefertigte </w:t>
      </w:r>
      <w:r w:rsidR="00A30BA2">
        <w:rPr>
          <w:rFonts w:cs="Arial"/>
        </w:rPr>
        <w:t>W</w:t>
      </w:r>
      <w:r w:rsidR="00E70EE9">
        <w:rPr>
          <w:rFonts w:cs="Arial"/>
        </w:rPr>
        <w:t xml:space="preserve">esten. </w:t>
      </w:r>
      <w:r w:rsidR="00DC03F8">
        <w:rPr>
          <w:rFonts w:cs="Arial"/>
        </w:rPr>
        <w:t>Das ist besonders wichtig für Kinder. Denn sie sind durch ihre kleinere Silhouette im Verkehr weniger gut wahrzunehmen. Unter anderem die Polizei Hamburg rät: „</w:t>
      </w:r>
      <w:r w:rsidR="00DC03F8" w:rsidRPr="00DC03F8">
        <w:rPr>
          <w:rFonts w:cs="Arial"/>
        </w:rPr>
        <w:t>Reflexwesten und Leuchtkragen</w:t>
      </w:r>
      <w:r w:rsidR="00DC03F8">
        <w:rPr>
          <w:rFonts w:cs="Arial"/>
        </w:rPr>
        <w:t xml:space="preserve"> [helfen]</w:t>
      </w:r>
      <w:r w:rsidR="00DC03F8" w:rsidRPr="00DC03F8">
        <w:rPr>
          <w:rFonts w:cs="Arial"/>
        </w:rPr>
        <w:t>, dass Ihr Kind schon aus großer Entfernung gut erkannt wird.</w:t>
      </w:r>
      <w:r w:rsidR="00A57F29">
        <w:rPr>
          <w:rFonts w:cs="Arial"/>
        </w:rPr>
        <w:t>“</w:t>
      </w:r>
    </w:p>
    <w:p w14:paraId="41000C3D" w14:textId="6E005E85" w:rsidR="006D4615" w:rsidRDefault="00372B5E" w:rsidP="00662A88">
      <w:pPr>
        <w:ind w:right="2120"/>
        <w:jc w:val="both"/>
        <w:rPr>
          <w:rFonts w:cs="Arial"/>
        </w:rPr>
      </w:pPr>
      <w:r w:rsidRPr="000F2A08">
        <w:rPr>
          <w:color w:val="C6243C"/>
        </w:rPr>
        <w:t xml:space="preserve">__ </w:t>
      </w:r>
      <w:r w:rsidR="00FF03DB">
        <w:rPr>
          <w:rFonts w:cs="Arial"/>
          <w:b/>
          <w:bCs/>
        </w:rPr>
        <w:t>Auf dem F</w:t>
      </w:r>
      <w:r w:rsidR="00780183" w:rsidRPr="00780183">
        <w:rPr>
          <w:rFonts w:cs="Arial"/>
          <w:b/>
          <w:bCs/>
        </w:rPr>
        <w:t>ahrrad:</w:t>
      </w:r>
      <w:r w:rsidR="00780183">
        <w:rPr>
          <w:rFonts w:cs="Arial"/>
        </w:rPr>
        <w:t xml:space="preserve"> Ähnliche Regeln wie für Fußgänger gelten auch für Radfahrer: </w:t>
      </w:r>
      <w:r w:rsidR="00493060">
        <w:rPr>
          <w:rFonts w:cs="Arial"/>
        </w:rPr>
        <w:t>R</w:t>
      </w:r>
      <w:r w:rsidR="00780183">
        <w:rPr>
          <w:rFonts w:cs="Arial"/>
        </w:rPr>
        <w:t xml:space="preserve">eflektierende Elemente an Kleidung und Fahrradhelm unterstützen die Sichtbarkeit bei trübem Licht und schlechtem Wetter. Entscheidend ist </w:t>
      </w:r>
      <w:r w:rsidR="0042736B">
        <w:rPr>
          <w:rFonts w:cs="Arial"/>
        </w:rPr>
        <w:t xml:space="preserve">zudem </w:t>
      </w:r>
      <w:r w:rsidR="00780183">
        <w:rPr>
          <w:rFonts w:cs="Arial"/>
        </w:rPr>
        <w:t>die Lichtanlage des Fahrrads. Sie besteht aus Frontscheinwerfer und Rücklicht, dazu Reflektoren vorn und hinten (im Bereich der Lichter und an den Pedalen) sowie seitlich (an den Speichen</w:t>
      </w:r>
      <w:r w:rsidR="00493060">
        <w:rPr>
          <w:rFonts w:cs="Arial"/>
        </w:rPr>
        <w:t xml:space="preserve"> oder </w:t>
      </w:r>
      <w:r w:rsidR="00493060">
        <w:rPr>
          <w:rFonts w:cs="Arial"/>
        </w:rPr>
        <w:lastRenderedPageBreak/>
        <w:t>als Reflexstreifen auf dem Gummi</w:t>
      </w:r>
      <w:r w:rsidR="00780183">
        <w:rPr>
          <w:rFonts w:cs="Arial"/>
        </w:rPr>
        <w:t xml:space="preserve">). </w:t>
      </w:r>
      <w:r w:rsidR="00111FF2">
        <w:rPr>
          <w:rFonts w:cs="Arial"/>
        </w:rPr>
        <w:t>Erst diese Ausstattung gemäß Straßenverkehrs-Zulassungs-Ordnung (StVZO) macht das Fahrrad verkehrssicher. Wer sein Rad im Herbst fit macht für den Wintereinsatz</w:t>
      </w:r>
      <w:r w:rsidR="0057450E">
        <w:rPr>
          <w:rFonts w:cs="Arial"/>
        </w:rPr>
        <w:t>,</w:t>
      </w:r>
      <w:r w:rsidR="00111FF2">
        <w:rPr>
          <w:rFonts w:cs="Arial"/>
        </w:rPr>
        <w:t xml:space="preserve"> sollte daher sämtliche Elemente kontrollieren und das Licht korrekt einstellen. </w:t>
      </w:r>
    </w:p>
    <w:p w14:paraId="25FB39FE" w14:textId="27DE78BF" w:rsidR="00C25DC5" w:rsidRPr="006D4615" w:rsidRDefault="006D4615" w:rsidP="00662A88">
      <w:pPr>
        <w:ind w:right="2120"/>
        <w:jc w:val="both"/>
        <w:rPr>
          <w:rFonts w:cs="Arial"/>
        </w:rPr>
      </w:pPr>
      <w:r w:rsidRPr="000F2A08">
        <w:rPr>
          <w:color w:val="C6243C"/>
        </w:rPr>
        <w:t xml:space="preserve">__ </w:t>
      </w:r>
      <w:r>
        <w:rPr>
          <w:rFonts w:cs="Arial"/>
          <w:b/>
          <w:bCs/>
        </w:rPr>
        <w:t xml:space="preserve">Mehr </w:t>
      </w:r>
      <w:r w:rsidR="00FF03DB">
        <w:rPr>
          <w:rFonts w:cs="Arial"/>
          <w:b/>
          <w:bCs/>
        </w:rPr>
        <w:t>Helligkeit</w:t>
      </w:r>
      <w:r w:rsidRPr="00780183">
        <w:rPr>
          <w:rFonts w:cs="Arial"/>
          <w:b/>
          <w:bCs/>
        </w:rPr>
        <w:t>:</w:t>
      </w:r>
      <w:r>
        <w:rPr>
          <w:rFonts w:cs="Arial"/>
        </w:rPr>
        <w:t xml:space="preserve"> </w:t>
      </w:r>
      <w:r w:rsidR="00111FF2">
        <w:rPr>
          <w:rFonts w:cs="Arial"/>
        </w:rPr>
        <w:t xml:space="preserve">Die Auswahl der zugelassenen Lichtanlagen </w:t>
      </w:r>
      <w:r w:rsidR="00D33C16">
        <w:rPr>
          <w:rFonts w:cs="Arial"/>
        </w:rPr>
        <w:t xml:space="preserve">für Fahrräder </w:t>
      </w:r>
      <w:r w:rsidR="00111FF2">
        <w:rPr>
          <w:rFonts w:cs="Arial"/>
        </w:rPr>
        <w:t xml:space="preserve">hat in den vergangenen Jahren deutlich zugenommen. Mittlerweile gibt es </w:t>
      </w:r>
      <w:r w:rsidR="00D33C16">
        <w:rPr>
          <w:rFonts w:cs="Arial"/>
        </w:rPr>
        <w:t xml:space="preserve">dank </w:t>
      </w:r>
      <w:r w:rsidR="00111FF2" w:rsidRPr="00111FF2">
        <w:rPr>
          <w:rFonts w:cs="Arial"/>
        </w:rPr>
        <w:t xml:space="preserve">LED-Technik </w:t>
      </w:r>
      <w:r w:rsidR="00D33C16">
        <w:rPr>
          <w:rFonts w:cs="Arial"/>
        </w:rPr>
        <w:t>auch Fahrrads</w:t>
      </w:r>
      <w:r w:rsidR="00111FF2" w:rsidRPr="00111FF2">
        <w:rPr>
          <w:rFonts w:cs="Arial"/>
        </w:rPr>
        <w:t xml:space="preserve">cheinwerfer mit </w:t>
      </w:r>
      <w:r w:rsidR="00404F12">
        <w:rPr>
          <w:rFonts w:cs="Arial"/>
        </w:rPr>
        <w:t xml:space="preserve">Stand-, </w:t>
      </w:r>
      <w:r w:rsidR="00111FF2" w:rsidRPr="00111FF2">
        <w:rPr>
          <w:rFonts w:cs="Arial"/>
        </w:rPr>
        <w:t>Tagfahr</w:t>
      </w:r>
      <w:r w:rsidR="00D33C16">
        <w:rPr>
          <w:rFonts w:cs="Arial"/>
        </w:rPr>
        <w:t xml:space="preserve">- </w:t>
      </w:r>
      <w:r w:rsidR="00111FF2" w:rsidRPr="00111FF2">
        <w:rPr>
          <w:rFonts w:cs="Arial"/>
        </w:rPr>
        <w:t>und Fernlicht</w:t>
      </w:r>
      <w:r w:rsidR="00D33C16">
        <w:rPr>
          <w:rFonts w:cs="Arial"/>
        </w:rPr>
        <w:t xml:space="preserve"> sowie </w:t>
      </w:r>
      <w:r w:rsidR="00111FF2" w:rsidRPr="00111FF2">
        <w:rPr>
          <w:rFonts w:cs="Arial"/>
        </w:rPr>
        <w:t>Rücklichter mit Bremslichtfunktion.</w:t>
      </w:r>
      <w:r>
        <w:rPr>
          <w:rFonts w:cs="Arial"/>
        </w:rPr>
        <w:t xml:space="preserve"> Auch Fahrradbeleuchtung mit </w:t>
      </w:r>
      <w:r w:rsidR="00493060">
        <w:rPr>
          <w:rFonts w:cs="Arial"/>
        </w:rPr>
        <w:t>Blinker</w:t>
      </w:r>
      <w:r w:rsidR="00FC7CC9">
        <w:rPr>
          <w:rFonts w:cs="Arial"/>
        </w:rPr>
        <w:t>n</w:t>
      </w:r>
      <w:r w:rsidR="00493060">
        <w:rPr>
          <w:rFonts w:cs="Arial"/>
        </w:rPr>
        <w:t xml:space="preserve"> (offiziell: </w:t>
      </w:r>
      <w:r>
        <w:rPr>
          <w:rFonts w:cs="Arial"/>
        </w:rPr>
        <w:t>Fahrtrichtungsanzeiger</w:t>
      </w:r>
      <w:r w:rsidR="00493060">
        <w:rPr>
          <w:rFonts w:cs="Arial"/>
        </w:rPr>
        <w:t>)</w:t>
      </w:r>
      <w:r>
        <w:rPr>
          <w:rFonts w:cs="Arial"/>
        </w:rPr>
        <w:t xml:space="preserve"> ist mittlerweile zugelassen, sie kann beim Abbiegen die Sicherheit erhöhen.</w:t>
      </w:r>
      <w:r w:rsidR="00475E53">
        <w:rPr>
          <w:rFonts w:cs="Arial"/>
        </w:rPr>
        <w:t xml:space="preserve"> Motorradfahrer wissen, wie wichtig die Lichtanlage für eine gute Sichtbarkeit am Tag ist. Denn für </w:t>
      </w:r>
      <w:r w:rsidR="00475E53" w:rsidRPr="00475E53">
        <w:rPr>
          <w:rFonts w:cs="Arial"/>
        </w:rPr>
        <w:t xml:space="preserve">Krafträder </w:t>
      </w:r>
      <w:r w:rsidR="00475E53">
        <w:rPr>
          <w:rFonts w:cs="Arial"/>
        </w:rPr>
        <w:t xml:space="preserve">ist es vorgeschrieben, dass sie </w:t>
      </w:r>
      <w:r w:rsidR="00475E53" w:rsidRPr="00475E53">
        <w:rPr>
          <w:rFonts w:cs="Arial"/>
        </w:rPr>
        <w:t xml:space="preserve">tagsüber mit </w:t>
      </w:r>
      <w:r w:rsidR="00475E53">
        <w:rPr>
          <w:rFonts w:cs="Arial"/>
        </w:rPr>
        <w:t xml:space="preserve">eingeschaltetem Tagfahrlicht oder </w:t>
      </w:r>
      <w:r w:rsidR="00475E53" w:rsidRPr="00475E53">
        <w:rPr>
          <w:rFonts w:cs="Arial"/>
        </w:rPr>
        <w:t xml:space="preserve">Abblendlicht </w:t>
      </w:r>
      <w:r w:rsidR="00475E53">
        <w:rPr>
          <w:rFonts w:cs="Arial"/>
        </w:rPr>
        <w:t>unterwegs sein müssen.</w:t>
      </w:r>
      <w:r w:rsidR="00D42874">
        <w:rPr>
          <w:rFonts w:cs="Arial"/>
        </w:rPr>
        <w:t xml:space="preserve"> </w:t>
      </w:r>
    </w:p>
    <w:p w14:paraId="59BE3A51" w14:textId="173680BC" w:rsidR="00347B9B" w:rsidRDefault="00372B5E" w:rsidP="00662A88">
      <w:pPr>
        <w:ind w:right="2120"/>
        <w:jc w:val="both"/>
        <w:rPr>
          <w:rFonts w:cs="Arial"/>
        </w:rPr>
      </w:pPr>
      <w:r w:rsidRPr="000F2A08">
        <w:rPr>
          <w:color w:val="C6243C"/>
        </w:rPr>
        <w:t xml:space="preserve">__ </w:t>
      </w:r>
      <w:r w:rsidR="00FF03DB" w:rsidRPr="00FF03DB">
        <w:rPr>
          <w:rFonts w:cs="Arial"/>
          <w:b/>
          <w:bCs/>
        </w:rPr>
        <w:t>Im Auto:</w:t>
      </w:r>
      <w:r w:rsidR="00FF03DB">
        <w:rPr>
          <w:rFonts w:cs="Arial"/>
        </w:rPr>
        <w:t xml:space="preserve"> E</w:t>
      </w:r>
      <w:r w:rsidR="00D42874">
        <w:rPr>
          <w:rFonts w:cs="Arial"/>
        </w:rPr>
        <w:t>ine Pflicht zum Fahren mit Licht am Tag besteht in der Bundesrepublik für Autos</w:t>
      </w:r>
      <w:r w:rsidR="00EF0CDC">
        <w:rPr>
          <w:rFonts w:cs="Arial"/>
        </w:rPr>
        <w:t xml:space="preserve"> nicht</w:t>
      </w:r>
      <w:r w:rsidR="00D42874">
        <w:rPr>
          <w:rFonts w:cs="Arial"/>
        </w:rPr>
        <w:t xml:space="preserve">, es wird lediglich empfohlen. </w:t>
      </w:r>
      <w:r w:rsidR="00FF03DB">
        <w:rPr>
          <w:rFonts w:cs="Arial"/>
        </w:rPr>
        <w:t xml:space="preserve">Dass die Maßnahme grundsätzlich sinnvoll ist, hat die </w:t>
      </w:r>
      <w:r w:rsidR="00FF03DB" w:rsidRPr="00FF03DB">
        <w:rPr>
          <w:rFonts w:cs="Arial"/>
        </w:rPr>
        <w:t xml:space="preserve">Bundesanstalt für Straßenwesen </w:t>
      </w:r>
      <w:r w:rsidR="00FF03DB">
        <w:rPr>
          <w:rFonts w:cs="Arial"/>
        </w:rPr>
        <w:t>(</w:t>
      </w:r>
      <w:proofErr w:type="spellStart"/>
      <w:r w:rsidR="00FF03DB">
        <w:rPr>
          <w:rFonts w:cs="Arial"/>
        </w:rPr>
        <w:t>BASt</w:t>
      </w:r>
      <w:proofErr w:type="spellEnd"/>
      <w:r w:rsidR="00FF03DB">
        <w:rPr>
          <w:rFonts w:cs="Arial"/>
        </w:rPr>
        <w:t xml:space="preserve">) bereits </w:t>
      </w:r>
      <w:r w:rsidR="00FF03DB" w:rsidRPr="00FF03DB">
        <w:rPr>
          <w:rFonts w:cs="Arial"/>
        </w:rPr>
        <w:t xml:space="preserve">2005 </w:t>
      </w:r>
      <w:r w:rsidR="00FF03DB">
        <w:rPr>
          <w:rFonts w:cs="Arial"/>
        </w:rPr>
        <w:t xml:space="preserve">in einer </w:t>
      </w:r>
      <w:r w:rsidR="00FF03DB" w:rsidRPr="00FF03DB">
        <w:rPr>
          <w:rFonts w:cs="Arial"/>
        </w:rPr>
        <w:t>Studie betont</w:t>
      </w:r>
      <w:r w:rsidR="00FF03DB">
        <w:rPr>
          <w:rFonts w:cs="Arial"/>
        </w:rPr>
        <w:t xml:space="preserve">. Die Behörde geht davon aus, dass sich Unfälle </w:t>
      </w:r>
      <w:r w:rsidR="00EF0CDC">
        <w:rPr>
          <w:rFonts w:cs="Arial"/>
        </w:rPr>
        <w:t xml:space="preserve">damit deutlich </w:t>
      </w:r>
      <w:r w:rsidR="00FF03DB">
        <w:rPr>
          <w:rFonts w:cs="Arial"/>
        </w:rPr>
        <w:t>messbar</w:t>
      </w:r>
      <w:r w:rsidR="00EF0CDC">
        <w:rPr>
          <w:rFonts w:cs="Arial"/>
        </w:rPr>
        <w:t xml:space="preserve"> verringern lassen, während der zusätzliche Energieverbrauch </w:t>
      </w:r>
      <w:r w:rsidR="00404F12">
        <w:rPr>
          <w:rFonts w:cs="Arial"/>
        </w:rPr>
        <w:t xml:space="preserve">heute nur noch wenig </w:t>
      </w:r>
      <w:r w:rsidR="00EF0CDC">
        <w:rPr>
          <w:rFonts w:cs="Arial"/>
        </w:rPr>
        <w:t>ins Gewicht fällt. Das gilt insbesondere für modernes Tagfahrlicht, mit dem alle Neuwagen seit 2011 ausgerüstet sein müssen.</w:t>
      </w:r>
      <w:r w:rsidR="00600C3A">
        <w:rPr>
          <w:rFonts w:cs="Arial"/>
        </w:rPr>
        <w:t xml:space="preserve"> Es </w:t>
      </w:r>
      <w:r w:rsidR="00FC7CC9">
        <w:rPr>
          <w:rFonts w:cs="Arial"/>
        </w:rPr>
        <w:t xml:space="preserve">ist </w:t>
      </w:r>
      <w:r w:rsidR="00ED7481">
        <w:rPr>
          <w:rFonts w:cs="Arial"/>
        </w:rPr>
        <w:t>üblicher</w:t>
      </w:r>
      <w:r w:rsidR="00600C3A">
        <w:rPr>
          <w:rFonts w:cs="Arial"/>
        </w:rPr>
        <w:t xml:space="preserve">weise </w:t>
      </w:r>
      <w:r w:rsidR="00BB3FD5">
        <w:rPr>
          <w:rFonts w:cs="Arial"/>
        </w:rPr>
        <w:t xml:space="preserve">in </w:t>
      </w:r>
      <w:r w:rsidR="00600C3A">
        <w:rPr>
          <w:rFonts w:cs="Arial"/>
        </w:rPr>
        <w:t xml:space="preserve">sparsamer </w:t>
      </w:r>
      <w:r w:rsidR="00BD23BD">
        <w:rPr>
          <w:rFonts w:cs="Arial"/>
        </w:rPr>
        <w:t xml:space="preserve">und lange haltbarer </w:t>
      </w:r>
      <w:r w:rsidR="00600C3A">
        <w:rPr>
          <w:rFonts w:cs="Arial"/>
        </w:rPr>
        <w:t>LED-Technik</w:t>
      </w:r>
      <w:r w:rsidR="00BB3FD5">
        <w:rPr>
          <w:rFonts w:cs="Arial"/>
        </w:rPr>
        <w:t xml:space="preserve"> ausgeführt.</w:t>
      </w:r>
    </w:p>
    <w:p w14:paraId="2DD68D8F" w14:textId="77777777" w:rsidR="00464C11" w:rsidRDefault="00347B9B" w:rsidP="00464C11">
      <w:pPr>
        <w:ind w:right="2120"/>
        <w:jc w:val="both"/>
        <w:rPr>
          <w:rFonts w:cs="Arial"/>
        </w:rPr>
      </w:pPr>
      <w:r w:rsidRPr="000F2A08">
        <w:rPr>
          <w:color w:val="C6243C"/>
        </w:rPr>
        <w:t xml:space="preserve">__ </w:t>
      </w:r>
      <w:r w:rsidRPr="00FF03DB">
        <w:rPr>
          <w:rFonts w:cs="Arial"/>
          <w:b/>
          <w:bCs/>
        </w:rPr>
        <w:t xml:space="preserve">Im </w:t>
      </w:r>
      <w:r>
        <w:rPr>
          <w:rFonts w:cs="Arial"/>
          <w:b/>
          <w:bCs/>
        </w:rPr>
        <w:t>Ausland</w:t>
      </w:r>
      <w:r w:rsidRPr="00FF03DB">
        <w:rPr>
          <w:rFonts w:cs="Arial"/>
          <w:b/>
          <w:bCs/>
        </w:rPr>
        <w:t>:</w:t>
      </w:r>
      <w:r>
        <w:rPr>
          <w:rFonts w:cs="Arial"/>
        </w:rPr>
        <w:t xml:space="preserve"> </w:t>
      </w:r>
      <w:r w:rsidR="00190193">
        <w:rPr>
          <w:rFonts w:cs="Arial"/>
        </w:rPr>
        <w:t xml:space="preserve">Wer mit dem eigenen Auto oder dem Mietwagen im Ausland unterwegs ist, muss die dort geltenden </w:t>
      </w:r>
      <w:r w:rsidR="00475E53" w:rsidRPr="00475E53">
        <w:rPr>
          <w:rFonts w:cs="Arial"/>
        </w:rPr>
        <w:t>Lichtpflicht</w:t>
      </w:r>
      <w:r w:rsidR="00190193">
        <w:rPr>
          <w:rFonts w:cs="Arial"/>
        </w:rPr>
        <w:t>en</w:t>
      </w:r>
      <w:r w:rsidR="00475E53" w:rsidRPr="00475E53">
        <w:rPr>
          <w:rFonts w:cs="Arial"/>
        </w:rPr>
        <w:t xml:space="preserve"> am Tag </w:t>
      </w:r>
      <w:r w:rsidR="00190193">
        <w:rPr>
          <w:rFonts w:cs="Arial"/>
        </w:rPr>
        <w:t xml:space="preserve">beachten. Denn im Gegensatz zu Deutschland verlangen zahlreiche europäische Länder, dass die Beleuchtung tagsüber in Betrieb ist. Andernfalls ist ein Bußgeld fällig. In den meisten Ländern gilt die </w:t>
      </w:r>
      <w:r w:rsidR="00BB3FD5">
        <w:rPr>
          <w:rFonts w:cs="Arial"/>
        </w:rPr>
        <w:t xml:space="preserve">jeweilige </w:t>
      </w:r>
      <w:r w:rsidR="00190193">
        <w:rPr>
          <w:rFonts w:cs="Arial"/>
        </w:rPr>
        <w:t>Pflicht auf allen Straßen</w:t>
      </w:r>
      <w:r w:rsidR="00BB3FD5">
        <w:rPr>
          <w:rFonts w:cs="Arial"/>
        </w:rPr>
        <w:t>.</w:t>
      </w:r>
      <w:r w:rsidR="00190193">
        <w:rPr>
          <w:rFonts w:cs="Arial"/>
        </w:rPr>
        <w:t xml:space="preserve"> </w:t>
      </w:r>
      <w:r w:rsidR="00BB3FD5">
        <w:rPr>
          <w:rFonts w:cs="Arial"/>
        </w:rPr>
        <w:t xml:space="preserve">In manchen </w:t>
      </w:r>
      <w:r w:rsidR="00190193">
        <w:rPr>
          <w:rFonts w:cs="Arial"/>
        </w:rPr>
        <w:t xml:space="preserve">Staaten wie Italien ist das Licht </w:t>
      </w:r>
      <w:r w:rsidR="00BB3FD5">
        <w:rPr>
          <w:rFonts w:cs="Arial"/>
        </w:rPr>
        <w:t xml:space="preserve">am Tag ausdrücklich nur </w:t>
      </w:r>
      <w:r w:rsidR="00190193">
        <w:rPr>
          <w:rFonts w:cs="Arial"/>
        </w:rPr>
        <w:t xml:space="preserve">auf Autobahnen und außerorts vorgeschrieben. </w:t>
      </w:r>
      <w:r w:rsidR="009062E7">
        <w:rPr>
          <w:rFonts w:cs="Arial"/>
        </w:rPr>
        <w:t>Es ist sinnvoll, vor Urlaubsfahrten die aktuell für das jeweilige Reiseland geltenden Regeln zu prüfen.</w:t>
      </w:r>
    </w:p>
    <w:p w14:paraId="5C9A3196" w14:textId="77777777" w:rsidR="00E84A28" w:rsidRDefault="00E84A28" w:rsidP="00464C11">
      <w:pPr>
        <w:ind w:right="2120"/>
        <w:jc w:val="both"/>
        <w:rPr>
          <w:rFonts w:cs="Arial"/>
          <w:b/>
          <w:bCs/>
          <w:sz w:val="12"/>
          <w:szCs w:val="12"/>
        </w:rPr>
      </w:pPr>
    </w:p>
    <w:p w14:paraId="4FDB2918" w14:textId="77777777" w:rsidR="00E84A28" w:rsidRDefault="00E84A28" w:rsidP="00464C11">
      <w:pPr>
        <w:ind w:right="2120"/>
        <w:jc w:val="both"/>
        <w:rPr>
          <w:rFonts w:cs="Arial"/>
          <w:b/>
          <w:bCs/>
          <w:sz w:val="12"/>
          <w:szCs w:val="12"/>
        </w:rPr>
      </w:pPr>
    </w:p>
    <w:p w14:paraId="78123E1C" w14:textId="77777777" w:rsidR="00E84A28" w:rsidRDefault="00E84A28" w:rsidP="00464C11">
      <w:pPr>
        <w:ind w:right="2120"/>
        <w:jc w:val="both"/>
        <w:rPr>
          <w:rFonts w:cs="Arial"/>
          <w:b/>
          <w:bCs/>
          <w:sz w:val="12"/>
          <w:szCs w:val="12"/>
        </w:rPr>
      </w:pPr>
    </w:p>
    <w:p w14:paraId="7D3B3411" w14:textId="77777777" w:rsidR="00E84A28" w:rsidRDefault="00E84A28" w:rsidP="00464C11">
      <w:pPr>
        <w:ind w:right="2120"/>
        <w:jc w:val="both"/>
        <w:rPr>
          <w:rFonts w:cs="Arial"/>
          <w:b/>
          <w:bCs/>
          <w:sz w:val="12"/>
          <w:szCs w:val="12"/>
        </w:rPr>
      </w:pPr>
    </w:p>
    <w:p w14:paraId="1066ADA6" w14:textId="77777777" w:rsidR="00E84A28" w:rsidRDefault="00E84A28" w:rsidP="00464C11">
      <w:pPr>
        <w:ind w:right="2120"/>
        <w:jc w:val="both"/>
        <w:rPr>
          <w:rFonts w:cs="Arial"/>
          <w:b/>
          <w:bCs/>
          <w:sz w:val="12"/>
          <w:szCs w:val="12"/>
        </w:rPr>
      </w:pPr>
    </w:p>
    <w:p w14:paraId="4CBDA90B" w14:textId="77777777" w:rsidR="00E84A28" w:rsidRDefault="00E84A28" w:rsidP="00464C11">
      <w:pPr>
        <w:ind w:right="2120"/>
        <w:jc w:val="both"/>
        <w:rPr>
          <w:rFonts w:cs="Arial"/>
          <w:b/>
          <w:bCs/>
          <w:sz w:val="12"/>
          <w:szCs w:val="12"/>
        </w:rPr>
      </w:pPr>
    </w:p>
    <w:p w14:paraId="7561073F" w14:textId="77777777" w:rsidR="00E84A28" w:rsidRDefault="00E84A28" w:rsidP="00464C11">
      <w:pPr>
        <w:ind w:right="2120"/>
        <w:jc w:val="both"/>
        <w:rPr>
          <w:rFonts w:cs="Arial"/>
          <w:b/>
          <w:bCs/>
          <w:sz w:val="12"/>
          <w:szCs w:val="12"/>
        </w:rPr>
      </w:pPr>
    </w:p>
    <w:p w14:paraId="48D00D46" w14:textId="77777777" w:rsidR="00E84A28" w:rsidRDefault="00E84A28" w:rsidP="00464C11">
      <w:pPr>
        <w:ind w:right="2120"/>
        <w:jc w:val="both"/>
        <w:rPr>
          <w:rFonts w:cs="Arial"/>
          <w:b/>
          <w:bCs/>
          <w:sz w:val="12"/>
          <w:szCs w:val="12"/>
        </w:rPr>
      </w:pPr>
    </w:p>
    <w:p w14:paraId="646E7635" w14:textId="77777777" w:rsidR="00E84A28" w:rsidRDefault="00E84A28" w:rsidP="00464C11">
      <w:pPr>
        <w:ind w:right="2120"/>
        <w:jc w:val="both"/>
        <w:rPr>
          <w:rFonts w:cs="Arial"/>
          <w:b/>
          <w:bCs/>
          <w:sz w:val="12"/>
          <w:szCs w:val="12"/>
        </w:rPr>
      </w:pPr>
    </w:p>
    <w:p w14:paraId="7B5EFAF4" w14:textId="77777777" w:rsidR="00E84A28" w:rsidRDefault="00E84A28" w:rsidP="00464C11">
      <w:pPr>
        <w:ind w:right="2120"/>
        <w:jc w:val="both"/>
        <w:rPr>
          <w:rFonts w:cs="Arial"/>
          <w:b/>
          <w:bCs/>
          <w:sz w:val="12"/>
          <w:szCs w:val="12"/>
        </w:rPr>
      </w:pPr>
    </w:p>
    <w:p w14:paraId="59C9C92E" w14:textId="77777777" w:rsidR="00E84A28" w:rsidRDefault="00E84A28" w:rsidP="00464C11">
      <w:pPr>
        <w:ind w:right="2120"/>
        <w:jc w:val="both"/>
        <w:rPr>
          <w:rFonts w:cs="Arial"/>
          <w:b/>
          <w:bCs/>
          <w:sz w:val="12"/>
          <w:szCs w:val="12"/>
        </w:rPr>
      </w:pPr>
    </w:p>
    <w:p w14:paraId="511ED555" w14:textId="77777777" w:rsidR="00E84A28" w:rsidRDefault="00E84A28" w:rsidP="00464C11">
      <w:pPr>
        <w:ind w:right="2120"/>
        <w:jc w:val="both"/>
        <w:rPr>
          <w:rFonts w:cs="Arial"/>
          <w:b/>
          <w:bCs/>
          <w:sz w:val="12"/>
          <w:szCs w:val="12"/>
        </w:rPr>
      </w:pPr>
    </w:p>
    <w:p w14:paraId="1EA70599" w14:textId="77777777" w:rsidR="00E84A28" w:rsidRDefault="00E84A28" w:rsidP="00464C11">
      <w:pPr>
        <w:ind w:right="2120"/>
        <w:jc w:val="both"/>
        <w:rPr>
          <w:rFonts w:cs="Arial"/>
          <w:b/>
          <w:bCs/>
          <w:sz w:val="12"/>
          <w:szCs w:val="12"/>
        </w:rPr>
      </w:pPr>
    </w:p>
    <w:p w14:paraId="5BF118AA" w14:textId="77777777" w:rsidR="00E84A28" w:rsidRDefault="00E84A28" w:rsidP="00464C11">
      <w:pPr>
        <w:ind w:right="2120"/>
        <w:jc w:val="both"/>
        <w:rPr>
          <w:rFonts w:cs="Arial"/>
          <w:b/>
          <w:bCs/>
          <w:sz w:val="12"/>
          <w:szCs w:val="12"/>
        </w:rPr>
      </w:pPr>
    </w:p>
    <w:p w14:paraId="3F1821BF" w14:textId="77777777" w:rsidR="00E84A28" w:rsidRDefault="00E84A28" w:rsidP="00464C11">
      <w:pPr>
        <w:ind w:right="2120"/>
        <w:jc w:val="both"/>
        <w:rPr>
          <w:rFonts w:cs="Arial"/>
          <w:b/>
          <w:bCs/>
          <w:sz w:val="12"/>
          <w:szCs w:val="12"/>
        </w:rPr>
      </w:pPr>
    </w:p>
    <w:p w14:paraId="19C7881E" w14:textId="77777777" w:rsidR="00E84A28" w:rsidRDefault="00E84A28" w:rsidP="00464C11">
      <w:pPr>
        <w:ind w:right="2120"/>
        <w:jc w:val="both"/>
        <w:rPr>
          <w:rFonts w:cs="Arial"/>
          <w:b/>
          <w:bCs/>
          <w:sz w:val="12"/>
          <w:szCs w:val="12"/>
        </w:rPr>
      </w:pPr>
    </w:p>
    <w:p w14:paraId="037BFF2E" w14:textId="77777777" w:rsidR="00E84A28" w:rsidRDefault="00E84A28" w:rsidP="00464C11">
      <w:pPr>
        <w:ind w:right="2120"/>
        <w:jc w:val="both"/>
        <w:rPr>
          <w:rFonts w:cs="Arial"/>
          <w:b/>
          <w:bCs/>
          <w:sz w:val="12"/>
          <w:szCs w:val="12"/>
        </w:rPr>
      </w:pPr>
    </w:p>
    <w:p w14:paraId="619A1B08" w14:textId="77777777" w:rsidR="00E84A28" w:rsidRDefault="00E84A28" w:rsidP="00464C11">
      <w:pPr>
        <w:ind w:right="2120"/>
        <w:jc w:val="both"/>
        <w:rPr>
          <w:rFonts w:cs="Arial"/>
          <w:b/>
          <w:bCs/>
          <w:sz w:val="12"/>
          <w:szCs w:val="12"/>
        </w:rPr>
      </w:pPr>
    </w:p>
    <w:p w14:paraId="1447458D" w14:textId="77777777" w:rsidR="00E84A28" w:rsidRDefault="00E84A28" w:rsidP="00464C11">
      <w:pPr>
        <w:ind w:right="2120"/>
        <w:jc w:val="both"/>
        <w:rPr>
          <w:rFonts w:cs="Arial"/>
          <w:b/>
          <w:bCs/>
          <w:sz w:val="12"/>
          <w:szCs w:val="12"/>
        </w:rPr>
      </w:pPr>
    </w:p>
    <w:p w14:paraId="00A1D7C6" w14:textId="77777777" w:rsidR="00E84A28" w:rsidRDefault="00E84A28" w:rsidP="00464C11">
      <w:pPr>
        <w:ind w:right="2120"/>
        <w:jc w:val="both"/>
        <w:rPr>
          <w:rFonts w:cs="Arial"/>
          <w:b/>
          <w:bCs/>
          <w:sz w:val="12"/>
          <w:szCs w:val="12"/>
        </w:rPr>
      </w:pPr>
    </w:p>
    <w:p w14:paraId="25B88CDB" w14:textId="77777777" w:rsidR="00E84A28" w:rsidRDefault="00E84A28" w:rsidP="00464C11">
      <w:pPr>
        <w:ind w:right="2120"/>
        <w:jc w:val="both"/>
        <w:rPr>
          <w:rFonts w:cs="Arial"/>
          <w:b/>
          <w:bCs/>
          <w:sz w:val="12"/>
          <w:szCs w:val="12"/>
        </w:rPr>
      </w:pPr>
    </w:p>
    <w:p w14:paraId="0FE4AD6F" w14:textId="77777777" w:rsidR="00E84A28" w:rsidRDefault="00E84A28" w:rsidP="00464C11">
      <w:pPr>
        <w:ind w:right="2120"/>
        <w:jc w:val="both"/>
        <w:rPr>
          <w:rFonts w:cs="Arial"/>
          <w:b/>
          <w:bCs/>
          <w:sz w:val="12"/>
          <w:szCs w:val="12"/>
        </w:rPr>
      </w:pPr>
    </w:p>
    <w:p w14:paraId="30856258" w14:textId="77777777" w:rsidR="00E84A28" w:rsidRDefault="00E84A28" w:rsidP="00464C11">
      <w:pPr>
        <w:ind w:right="2120"/>
        <w:jc w:val="both"/>
        <w:rPr>
          <w:rFonts w:cs="Arial"/>
          <w:b/>
          <w:bCs/>
          <w:sz w:val="12"/>
          <w:szCs w:val="12"/>
        </w:rPr>
      </w:pPr>
    </w:p>
    <w:p w14:paraId="7FF9FA27" w14:textId="77777777" w:rsidR="00E84A28" w:rsidRDefault="00E84A28" w:rsidP="00464C11">
      <w:pPr>
        <w:ind w:right="2120"/>
        <w:jc w:val="both"/>
        <w:rPr>
          <w:rFonts w:cs="Arial"/>
          <w:b/>
          <w:bCs/>
          <w:sz w:val="12"/>
          <w:szCs w:val="12"/>
        </w:rPr>
      </w:pPr>
    </w:p>
    <w:p w14:paraId="4CF76388" w14:textId="77777777" w:rsidR="00E84A28" w:rsidRDefault="00E84A28" w:rsidP="00464C11">
      <w:pPr>
        <w:ind w:right="2120"/>
        <w:jc w:val="both"/>
        <w:rPr>
          <w:rFonts w:cs="Arial"/>
          <w:b/>
          <w:bCs/>
          <w:sz w:val="12"/>
          <w:szCs w:val="12"/>
        </w:rPr>
      </w:pPr>
    </w:p>
    <w:p w14:paraId="529D9F4F" w14:textId="77777777" w:rsidR="00E84A28" w:rsidRDefault="00E84A28" w:rsidP="00464C11">
      <w:pPr>
        <w:ind w:right="2120"/>
        <w:jc w:val="both"/>
        <w:rPr>
          <w:rFonts w:cs="Arial"/>
          <w:b/>
          <w:bCs/>
          <w:sz w:val="12"/>
          <w:szCs w:val="12"/>
        </w:rPr>
      </w:pPr>
    </w:p>
    <w:p w14:paraId="016BE236" w14:textId="03F58932" w:rsidR="00832E68" w:rsidRPr="00464C11" w:rsidRDefault="00832E68" w:rsidP="00464C11">
      <w:pPr>
        <w:ind w:right="2120"/>
        <w:jc w:val="both"/>
        <w:rPr>
          <w:rFonts w:cs="Arial"/>
          <w:b/>
          <w:bCs/>
          <w:sz w:val="12"/>
          <w:szCs w:val="12"/>
        </w:rPr>
      </w:pPr>
      <w:r w:rsidRPr="00464C11">
        <w:rPr>
          <w:rFonts w:cs="Arial"/>
          <w:b/>
          <w:bCs/>
          <w:sz w:val="12"/>
          <w:szCs w:val="12"/>
        </w:rPr>
        <w:t xml:space="preserve">Die </w:t>
      </w:r>
      <w:r w:rsidR="00FD2423" w:rsidRPr="00464C11">
        <w:rPr>
          <w:rFonts w:cs="Arial"/>
          <w:b/>
          <w:bCs/>
          <w:sz w:val="12"/>
          <w:szCs w:val="12"/>
        </w:rPr>
        <w:t xml:space="preserve">GTÜ </w:t>
      </w:r>
      <w:r w:rsidRPr="00464C11">
        <w:rPr>
          <w:rFonts w:cs="Arial"/>
          <w:b/>
          <w:bCs/>
          <w:sz w:val="12"/>
          <w:szCs w:val="12"/>
        </w:rPr>
        <w:t>Gesellschaft für Technische Überwachung mbH</w:t>
      </w:r>
    </w:p>
    <w:p w14:paraId="2F68C863" w14:textId="77777777" w:rsidR="00E84A28" w:rsidRDefault="00832E68" w:rsidP="00464C11">
      <w:pPr>
        <w:ind w:right="2120"/>
        <w:rPr>
          <w:sz w:val="12"/>
          <w:szCs w:val="12"/>
        </w:rPr>
      </w:pPr>
      <w:r w:rsidRPr="00464C11">
        <w:rPr>
          <w:color w:val="C6243C"/>
          <w:sz w:val="12"/>
          <w:szCs w:val="12"/>
        </w:rPr>
        <w:t xml:space="preserve">__ </w:t>
      </w:r>
      <w:r w:rsidRPr="00464C11">
        <w:rPr>
          <w:sz w:val="12"/>
          <w:szCs w:val="12"/>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sidRPr="00464C11">
        <w:rPr>
          <w:sz w:val="12"/>
          <w:szCs w:val="12"/>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r w:rsidR="00464C11">
        <w:rPr>
          <w:sz w:val="12"/>
          <w:szCs w:val="12"/>
        </w:rPr>
        <w:t xml:space="preserve"> </w:t>
      </w:r>
    </w:p>
    <w:p w14:paraId="5BC596A6" w14:textId="6A1E81DC" w:rsidR="002E3C1B" w:rsidRPr="00464C11" w:rsidRDefault="002E3C1B" w:rsidP="00464C11">
      <w:pPr>
        <w:ind w:right="2120"/>
        <w:rPr>
          <w:sz w:val="12"/>
          <w:szCs w:val="12"/>
        </w:rPr>
      </w:pPr>
      <w:r w:rsidRPr="00464C11">
        <w:rPr>
          <w:color w:val="C6243C"/>
          <w:sz w:val="12"/>
          <w:szCs w:val="12"/>
        </w:rPr>
        <w:t>__</w:t>
      </w:r>
      <w:r w:rsidRPr="00464C11">
        <w:rPr>
          <w:sz w:val="12"/>
          <w:szCs w:val="12"/>
        </w:rPr>
        <w:t xml:space="preserve"> Gesellschafter der GTÜ sind die drei Sachverständigenverbände: AGS (Arbeitsgemeinschaft der Kfz-Sachverständigen e.V.), BVS-KSV (BVS-Kraftfahrzeugsachverständigen-Verein e.V.) und BVSK (Bundes</w:t>
      </w:r>
      <w:r w:rsidRPr="00464C11">
        <w:rPr>
          <w:sz w:val="12"/>
          <w:szCs w:val="12"/>
        </w:rPr>
        <w:softHyphen/>
        <w:t>verband der freiberuflichen und unabhängigen Sachverständigen für das Kraftfahrzeugwesen e.V.).</w:t>
      </w:r>
    </w:p>
    <w:sectPr w:rsidR="002E3C1B" w:rsidRPr="00464C11"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3F26FA" w14:textId="77777777" w:rsidR="00C36342" w:rsidRDefault="00C36342" w:rsidP="00A72994">
      <w:r>
        <w:separator/>
      </w:r>
    </w:p>
  </w:endnote>
  <w:endnote w:type="continuationSeparator" w:id="0">
    <w:p w14:paraId="5FDC9A03" w14:textId="77777777" w:rsidR="00C36342" w:rsidRDefault="00C36342"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 Pro">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DCB55D" w14:textId="77777777" w:rsidR="00C36342" w:rsidRDefault="00C36342" w:rsidP="00A72994">
      <w:r>
        <w:separator/>
      </w:r>
    </w:p>
  </w:footnote>
  <w:footnote w:type="continuationSeparator" w:id="0">
    <w:p w14:paraId="1333DE39" w14:textId="77777777" w:rsidR="00C36342" w:rsidRDefault="00C36342"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7"/>
  </w:num>
  <w:num w:numId="2" w16cid:durableId="149180566">
    <w:abstractNumId w:val="2"/>
  </w:num>
  <w:num w:numId="3" w16cid:durableId="1800881794">
    <w:abstractNumId w:val="5"/>
  </w:num>
  <w:num w:numId="4" w16cid:durableId="1510876263">
    <w:abstractNumId w:val="10"/>
  </w:num>
  <w:num w:numId="5" w16cid:durableId="773326142">
    <w:abstractNumId w:val="11"/>
  </w:num>
  <w:num w:numId="6" w16cid:durableId="1437941766">
    <w:abstractNumId w:val="3"/>
  </w:num>
  <w:num w:numId="7" w16cid:durableId="1835143751">
    <w:abstractNumId w:val="4"/>
  </w:num>
  <w:num w:numId="8" w16cid:durableId="337932294">
    <w:abstractNumId w:val="6"/>
  </w:num>
  <w:num w:numId="9" w16cid:durableId="842822955">
    <w:abstractNumId w:val="1"/>
  </w:num>
  <w:num w:numId="10" w16cid:durableId="1113944143">
    <w:abstractNumId w:val="0"/>
  </w:num>
  <w:num w:numId="11" w16cid:durableId="1704089195">
    <w:abstractNumId w:val="12"/>
  </w:num>
  <w:num w:numId="12" w16cid:durableId="1574700210">
    <w:abstractNumId w:val="8"/>
  </w:num>
  <w:num w:numId="13" w16cid:durableId="9375658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25441"/>
    <w:rsid w:val="00025C8D"/>
    <w:rsid w:val="00034992"/>
    <w:rsid w:val="000411F5"/>
    <w:rsid w:val="00057A15"/>
    <w:rsid w:val="000644FC"/>
    <w:rsid w:val="000830F7"/>
    <w:rsid w:val="000910B5"/>
    <w:rsid w:val="000B0C74"/>
    <w:rsid w:val="000F027A"/>
    <w:rsid w:val="000F2A08"/>
    <w:rsid w:val="000F5D6E"/>
    <w:rsid w:val="00111FF2"/>
    <w:rsid w:val="00131B38"/>
    <w:rsid w:val="00136CBB"/>
    <w:rsid w:val="00190193"/>
    <w:rsid w:val="001A35BF"/>
    <w:rsid w:val="001A4A6B"/>
    <w:rsid w:val="001D7CAA"/>
    <w:rsid w:val="001F2401"/>
    <w:rsid w:val="001F49A8"/>
    <w:rsid w:val="00202107"/>
    <w:rsid w:val="0021052D"/>
    <w:rsid w:val="002307D4"/>
    <w:rsid w:val="00237371"/>
    <w:rsid w:val="00254DE1"/>
    <w:rsid w:val="00283810"/>
    <w:rsid w:val="002906BF"/>
    <w:rsid w:val="0029165D"/>
    <w:rsid w:val="002B10C1"/>
    <w:rsid w:val="002B113B"/>
    <w:rsid w:val="002C1086"/>
    <w:rsid w:val="002C1755"/>
    <w:rsid w:val="002D5BC3"/>
    <w:rsid w:val="002E3C1B"/>
    <w:rsid w:val="0030077D"/>
    <w:rsid w:val="00302047"/>
    <w:rsid w:val="00342CF0"/>
    <w:rsid w:val="0034320C"/>
    <w:rsid w:val="00347060"/>
    <w:rsid w:val="00347B9B"/>
    <w:rsid w:val="00372B5E"/>
    <w:rsid w:val="00376F12"/>
    <w:rsid w:val="00381695"/>
    <w:rsid w:val="00382007"/>
    <w:rsid w:val="003904DE"/>
    <w:rsid w:val="00396F0A"/>
    <w:rsid w:val="003A1F80"/>
    <w:rsid w:val="003B29AD"/>
    <w:rsid w:val="003E16DF"/>
    <w:rsid w:val="003F3274"/>
    <w:rsid w:val="00404F12"/>
    <w:rsid w:val="00424EA3"/>
    <w:rsid w:val="0042736B"/>
    <w:rsid w:val="0043659E"/>
    <w:rsid w:val="00436749"/>
    <w:rsid w:val="00440043"/>
    <w:rsid w:val="00462982"/>
    <w:rsid w:val="00463ED5"/>
    <w:rsid w:val="00464C11"/>
    <w:rsid w:val="00475E53"/>
    <w:rsid w:val="0048333E"/>
    <w:rsid w:val="0049082D"/>
    <w:rsid w:val="0049087F"/>
    <w:rsid w:val="0049281F"/>
    <w:rsid w:val="00493060"/>
    <w:rsid w:val="0049678B"/>
    <w:rsid w:val="00497179"/>
    <w:rsid w:val="004A171C"/>
    <w:rsid w:val="004D2734"/>
    <w:rsid w:val="004F09C1"/>
    <w:rsid w:val="00512F22"/>
    <w:rsid w:val="005272C8"/>
    <w:rsid w:val="0054260A"/>
    <w:rsid w:val="00572B1D"/>
    <w:rsid w:val="0057450E"/>
    <w:rsid w:val="00583FFD"/>
    <w:rsid w:val="00591D6D"/>
    <w:rsid w:val="005947D7"/>
    <w:rsid w:val="00595204"/>
    <w:rsid w:val="005A290A"/>
    <w:rsid w:val="005A449C"/>
    <w:rsid w:val="005A718C"/>
    <w:rsid w:val="005B68C7"/>
    <w:rsid w:val="005B7678"/>
    <w:rsid w:val="005D1CBE"/>
    <w:rsid w:val="005E043B"/>
    <w:rsid w:val="00600C3A"/>
    <w:rsid w:val="006344C5"/>
    <w:rsid w:val="00635097"/>
    <w:rsid w:val="00662A88"/>
    <w:rsid w:val="00663CBB"/>
    <w:rsid w:val="00671D56"/>
    <w:rsid w:val="00675EF5"/>
    <w:rsid w:val="006B37D7"/>
    <w:rsid w:val="006C061C"/>
    <w:rsid w:val="006C3A3E"/>
    <w:rsid w:val="006C56C3"/>
    <w:rsid w:val="006D2354"/>
    <w:rsid w:val="006D4615"/>
    <w:rsid w:val="006E7169"/>
    <w:rsid w:val="00704A08"/>
    <w:rsid w:val="0071177B"/>
    <w:rsid w:val="00736253"/>
    <w:rsid w:val="007507BF"/>
    <w:rsid w:val="00771677"/>
    <w:rsid w:val="00780183"/>
    <w:rsid w:val="0078040C"/>
    <w:rsid w:val="007820B0"/>
    <w:rsid w:val="007B06C4"/>
    <w:rsid w:val="007E47BE"/>
    <w:rsid w:val="007E4C59"/>
    <w:rsid w:val="00820020"/>
    <w:rsid w:val="00825395"/>
    <w:rsid w:val="00831161"/>
    <w:rsid w:val="00832E68"/>
    <w:rsid w:val="008334B4"/>
    <w:rsid w:val="00852422"/>
    <w:rsid w:val="0086242A"/>
    <w:rsid w:val="00863AD5"/>
    <w:rsid w:val="008649DE"/>
    <w:rsid w:val="00864B0E"/>
    <w:rsid w:val="00881672"/>
    <w:rsid w:val="008E133F"/>
    <w:rsid w:val="008F2D36"/>
    <w:rsid w:val="00902441"/>
    <w:rsid w:val="0090396B"/>
    <w:rsid w:val="009062E7"/>
    <w:rsid w:val="00950027"/>
    <w:rsid w:val="009506CF"/>
    <w:rsid w:val="00994E95"/>
    <w:rsid w:val="009973C4"/>
    <w:rsid w:val="009B334F"/>
    <w:rsid w:val="009B4AD7"/>
    <w:rsid w:val="009C09A3"/>
    <w:rsid w:val="009C4D60"/>
    <w:rsid w:val="009C4E93"/>
    <w:rsid w:val="009E3835"/>
    <w:rsid w:val="00A2411A"/>
    <w:rsid w:val="00A30BA2"/>
    <w:rsid w:val="00A5362E"/>
    <w:rsid w:val="00A54C0F"/>
    <w:rsid w:val="00A57F29"/>
    <w:rsid w:val="00A60E30"/>
    <w:rsid w:val="00A72994"/>
    <w:rsid w:val="00A77C20"/>
    <w:rsid w:val="00A906E1"/>
    <w:rsid w:val="00A91B23"/>
    <w:rsid w:val="00AA2DD4"/>
    <w:rsid w:val="00AB243B"/>
    <w:rsid w:val="00AD56B3"/>
    <w:rsid w:val="00AE3D71"/>
    <w:rsid w:val="00AF2BDB"/>
    <w:rsid w:val="00B240F4"/>
    <w:rsid w:val="00B40605"/>
    <w:rsid w:val="00B52CAA"/>
    <w:rsid w:val="00B7224E"/>
    <w:rsid w:val="00B7482C"/>
    <w:rsid w:val="00B929E8"/>
    <w:rsid w:val="00BB2920"/>
    <w:rsid w:val="00BB3FD5"/>
    <w:rsid w:val="00BD23BD"/>
    <w:rsid w:val="00BE5B22"/>
    <w:rsid w:val="00BF7D3D"/>
    <w:rsid w:val="00C06830"/>
    <w:rsid w:val="00C06B37"/>
    <w:rsid w:val="00C13AAD"/>
    <w:rsid w:val="00C2067A"/>
    <w:rsid w:val="00C25DC5"/>
    <w:rsid w:val="00C36342"/>
    <w:rsid w:val="00C42C59"/>
    <w:rsid w:val="00C63DCA"/>
    <w:rsid w:val="00C93CEA"/>
    <w:rsid w:val="00C94565"/>
    <w:rsid w:val="00C972A4"/>
    <w:rsid w:val="00CA0FAD"/>
    <w:rsid w:val="00CC41FC"/>
    <w:rsid w:val="00CC4E25"/>
    <w:rsid w:val="00CD0335"/>
    <w:rsid w:val="00CD3E72"/>
    <w:rsid w:val="00CD667A"/>
    <w:rsid w:val="00CD7788"/>
    <w:rsid w:val="00CE02E8"/>
    <w:rsid w:val="00CF0355"/>
    <w:rsid w:val="00D07582"/>
    <w:rsid w:val="00D14CDF"/>
    <w:rsid w:val="00D16298"/>
    <w:rsid w:val="00D2371D"/>
    <w:rsid w:val="00D33C16"/>
    <w:rsid w:val="00D42874"/>
    <w:rsid w:val="00D72637"/>
    <w:rsid w:val="00D96314"/>
    <w:rsid w:val="00DA1984"/>
    <w:rsid w:val="00DA5AF7"/>
    <w:rsid w:val="00DC03F8"/>
    <w:rsid w:val="00DC5290"/>
    <w:rsid w:val="00DE6235"/>
    <w:rsid w:val="00DF79C9"/>
    <w:rsid w:val="00E03EA1"/>
    <w:rsid w:val="00E12843"/>
    <w:rsid w:val="00E206C5"/>
    <w:rsid w:val="00E22631"/>
    <w:rsid w:val="00E664F4"/>
    <w:rsid w:val="00E70EE9"/>
    <w:rsid w:val="00E7446A"/>
    <w:rsid w:val="00E754C1"/>
    <w:rsid w:val="00E84A28"/>
    <w:rsid w:val="00E91833"/>
    <w:rsid w:val="00E97877"/>
    <w:rsid w:val="00EB4A45"/>
    <w:rsid w:val="00EC79C7"/>
    <w:rsid w:val="00ED7481"/>
    <w:rsid w:val="00EE4F6A"/>
    <w:rsid w:val="00EF0287"/>
    <w:rsid w:val="00EF0CDC"/>
    <w:rsid w:val="00F30C27"/>
    <w:rsid w:val="00F344B6"/>
    <w:rsid w:val="00F42AED"/>
    <w:rsid w:val="00F5125F"/>
    <w:rsid w:val="00F57FB9"/>
    <w:rsid w:val="00F60636"/>
    <w:rsid w:val="00F73E2D"/>
    <w:rsid w:val="00F82B94"/>
    <w:rsid w:val="00F91000"/>
    <w:rsid w:val="00FB1642"/>
    <w:rsid w:val="00FB6CCA"/>
    <w:rsid w:val="00FC1535"/>
    <w:rsid w:val="00FC2071"/>
    <w:rsid w:val="00FC7CC9"/>
    <w:rsid w:val="00FD2423"/>
    <w:rsid w:val="00FD713C"/>
    <w:rsid w:val="00FF03DB"/>
    <w:rsid w:val="00FF0A4D"/>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character" w:styleId="Hyperlink">
    <w:name w:val="Hyperlink"/>
    <w:basedOn w:val="Absatz-Standardschriftart"/>
    <w:uiPriority w:val="99"/>
    <w:unhideWhenUsed/>
    <w:rsid w:val="00025441"/>
    <w:rPr>
      <w:color w:val="0563C1" w:themeColor="hyperlink"/>
      <w:u w:val="single"/>
    </w:rPr>
  </w:style>
  <w:style w:type="character" w:styleId="NichtaufgelsteErwhnung">
    <w:name w:val="Unresolved Mention"/>
    <w:basedOn w:val="Absatz-Standardschriftart"/>
    <w:uiPriority w:val="99"/>
    <w:semiHidden/>
    <w:unhideWhenUsed/>
    <w:rsid w:val="00025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1842812633">
      <w:bodyDiv w:val="1"/>
      <w:marLeft w:val="0"/>
      <w:marRight w:val="0"/>
      <w:marTop w:val="0"/>
      <w:marBottom w:val="0"/>
      <w:divBdr>
        <w:top w:val="none" w:sz="0" w:space="0" w:color="auto"/>
        <w:left w:val="none" w:sz="0" w:space="0" w:color="auto"/>
        <w:bottom w:val="none" w:sz="0" w:space="0" w:color="auto"/>
        <w:right w:val="none" w:sz="0" w:space="0" w:color="auto"/>
      </w:divBdr>
    </w:div>
    <w:div w:id="193771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677</Words>
  <Characters>4401</Characters>
  <Application>Microsoft Office Word</Application>
  <DocSecurity>0</DocSecurity>
  <Lines>102</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Hettich, Catharina</cp:lastModifiedBy>
  <cp:revision>2</cp:revision>
  <cp:lastPrinted>2020-06-10T13:28:00Z</cp:lastPrinted>
  <dcterms:created xsi:type="dcterms:W3CDTF">2024-10-15T13:56:00Z</dcterms:created>
  <dcterms:modified xsi:type="dcterms:W3CDTF">2024-10-15T13:56:00Z</dcterms:modified>
</cp:coreProperties>
</file>