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0B05D6" w14:textId="56D830C6" w:rsidR="002B10C1" w:rsidRPr="002B10C1" w:rsidRDefault="0030077D" w:rsidP="002B10C1">
      <w:pPr>
        <w:pStyle w:val="StandardHervorhebungrot"/>
        <w:rPr>
          <w:rStyle w:val="berschrift1Zchn"/>
          <w:rFonts w:eastAsia="Calibri"/>
          <w:b/>
          <w:color w:val="C6243C"/>
          <w:sz w:val="22"/>
          <w:szCs w:val="26"/>
        </w:rPr>
      </w:pPr>
      <w:r>
        <w:rPr>
          <w:noProof/>
        </w:rPr>
        <mc:AlternateContent>
          <mc:Choice Requires="wps">
            <w:drawing>
              <wp:anchor distT="0" distB="0" distL="114300" distR="114300" simplePos="0" relativeHeight="251657728" behindDoc="0" locked="0" layoutInCell="1" allowOverlap="1" wp14:anchorId="69151DFA" wp14:editId="3A403AB7">
                <wp:simplePos x="0" y="0"/>
                <wp:positionH relativeFrom="column">
                  <wp:posOffset>4576445</wp:posOffset>
                </wp:positionH>
                <wp:positionV relativeFrom="paragraph">
                  <wp:posOffset>-1749425</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779836DE" w14:textId="6B1EF52F" w:rsidR="00FC1B0F" w:rsidRPr="00FB6CCA" w:rsidRDefault="00295C99" w:rsidP="00FC1B0F">
                            <w:pPr>
                              <w:pStyle w:val="Titel"/>
                              <w:rPr>
                                <w:color w:val="4D4D4C"/>
                              </w:rPr>
                            </w:pPr>
                            <w:r>
                              <w:rPr>
                                <w:color w:val="4D4D4C"/>
                              </w:rPr>
                              <w:t xml:space="preserve">20. August </w:t>
                            </w:r>
                            <w:r w:rsidR="00FC1B0F">
                              <w:rPr>
                                <w:color w:val="4D4D4C"/>
                              </w:rPr>
                              <w:t>202</w:t>
                            </w:r>
                            <w:r w:rsidR="004822AC">
                              <w:rPr>
                                <w:color w:val="4D4D4C"/>
                              </w:rPr>
                              <w:t>4</w:t>
                            </w:r>
                          </w:p>
                          <w:p w14:paraId="257DC8B4" w14:textId="77777777" w:rsidR="00FC1B0F" w:rsidRPr="00436749" w:rsidRDefault="00FC1B0F" w:rsidP="00FC1B0F">
                            <w:pPr>
                              <w:pStyle w:val="berschrift2"/>
                            </w:pPr>
                            <w:r w:rsidRPr="00436749">
                              <w:t>Pressemitteilung</w:t>
                            </w:r>
                          </w:p>
                          <w:p w14:paraId="65896400" w14:textId="77777777" w:rsidR="00FC1B0F" w:rsidRPr="00FB6CCA" w:rsidRDefault="00FC1B0F" w:rsidP="00FC1B0F">
                            <w:pPr>
                              <w:rPr>
                                <w:color w:val="4D4D4C"/>
                                <w:sz w:val="16"/>
                                <w:szCs w:val="16"/>
                              </w:rPr>
                            </w:pPr>
                            <w:r w:rsidRPr="00FB6CCA">
                              <w:rPr>
                                <w:color w:val="4D4D4C"/>
                              </w:rPr>
                              <w:t>Ihr Ansprechpartner</w:t>
                            </w:r>
                            <w:r w:rsidRPr="00FB6CCA">
                              <w:rPr>
                                <w:color w:val="4D4D4C"/>
                              </w:rPr>
                              <w:br/>
                            </w:r>
                            <w:r>
                              <w:rPr>
                                <w:color w:val="4D4D4C"/>
                              </w:rPr>
                              <w:t>Frank</w:t>
                            </w:r>
                            <w:r w:rsidRPr="00FB6CCA">
                              <w:rPr>
                                <w:color w:val="4D4D4C"/>
                              </w:rPr>
                              <w:t xml:space="preserve"> </w:t>
                            </w:r>
                            <w:r>
                              <w:rPr>
                                <w:color w:val="4D4D4C"/>
                              </w:rPr>
                              <w:t>Reichert</w:t>
                            </w:r>
                            <w:r w:rsidRPr="00FB6CCA">
                              <w:rPr>
                                <w:color w:val="4D4D4C"/>
                              </w:rPr>
                              <w:br/>
                            </w:r>
                            <w:r>
                              <w:rPr>
                                <w:color w:val="4D4D4C"/>
                                <w:sz w:val="16"/>
                                <w:szCs w:val="16"/>
                              </w:rPr>
                              <w:t>Leiter Unternehmenskommunikation</w:t>
                            </w:r>
                          </w:p>
                          <w:p w14:paraId="62CE4032" w14:textId="77777777" w:rsidR="00FC1B0F" w:rsidRPr="008649DE" w:rsidRDefault="00FC1B0F" w:rsidP="00FC1B0F">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6F306534" w14:textId="1D81A318" w:rsidR="00436749" w:rsidRPr="008649DE" w:rsidRDefault="00FC1B0F" w:rsidP="00FC1B0F">
                            <w:pPr>
                              <w:pStyle w:val="Titel"/>
                              <w:rPr>
                                <w:color w:val="4D4D4C"/>
                                <w:lang w:val="en-US"/>
                              </w:rPr>
                            </w:pPr>
                            <w:r>
                              <w:rPr>
                                <w:color w:val="4D4D4C"/>
                                <w:lang w:val="en-US"/>
                              </w:rPr>
                              <w:t>frank.reichert</w:t>
                            </w:r>
                            <w:r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" filled="f" stroked="f" strokeweight=".5pt">
                <v:textbox>
                  <w:txbxContent>
                    <w:p w14:paraId="779836DE" w14:textId="6B1EF52F" w:rsidR="00FC1B0F" w:rsidRPr="00FB6CCA" w:rsidRDefault="00295C99" w:rsidP="00FC1B0F">
                      <w:pPr>
                        <w:pStyle w:val="Titel"/>
                        <w:rPr>
                          <w:color w:val="4D4D4C"/>
                        </w:rPr>
                      </w:pPr>
                      <w:r>
                        <w:rPr>
                          <w:color w:val="4D4D4C"/>
                        </w:rPr>
                        <w:t xml:space="preserve">20. August </w:t>
                      </w:r>
                      <w:r w:rsidR="00FC1B0F">
                        <w:rPr>
                          <w:color w:val="4D4D4C"/>
                        </w:rPr>
                        <w:t>202</w:t>
                      </w:r>
                      <w:r w:rsidR="004822AC">
                        <w:rPr>
                          <w:color w:val="4D4D4C"/>
                        </w:rPr>
                        <w:t>4</w:t>
                      </w:r>
                    </w:p>
                    <w:p w14:paraId="257DC8B4" w14:textId="77777777" w:rsidR="00FC1B0F" w:rsidRPr="00436749" w:rsidRDefault="00FC1B0F" w:rsidP="00FC1B0F">
                      <w:pPr>
                        <w:pStyle w:val="berschrift2"/>
                      </w:pPr>
                      <w:r w:rsidRPr="00436749">
                        <w:t>Pressemitteilung</w:t>
                      </w:r>
                    </w:p>
                    <w:p w14:paraId="65896400" w14:textId="77777777" w:rsidR="00FC1B0F" w:rsidRPr="00FB6CCA" w:rsidRDefault="00FC1B0F" w:rsidP="00FC1B0F">
                      <w:pPr>
                        <w:rPr>
                          <w:color w:val="4D4D4C"/>
                          <w:sz w:val="16"/>
                          <w:szCs w:val="16"/>
                        </w:rPr>
                      </w:pPr>
                      <w:r w:rsidRPr="00FB6CCA">
                        <w:rPr>
                          <w:color w:val="4D4D4C"/>
                        </w:rPr>
                        <w:t>Ihr Ansprechpartner</w:t>
                      </w:r>
                      <w:r w:rsidRPr="00FB6CCA">
                        <w:rPr>
                          <w:color w:val="4D4D4C"/>
                        </w:rPr>
                        <w:br/>
                      </w:r>
                      <w:r>
                        <w:rPr>
                          <w:color w:val="4D4D4C"/>
                        </w:rPr>
                        <w:t>Frank</w:t>
                      </w:r>
                      <w:r w:rsidRPr="00FB6CCA">
                        <w:rPr>
                          <w:color w:val="4D4D4C"/>
                        </w:rPr>
                        <w:t xml:space="preserve"> </w:t>
                      </w:r>
                      <w:r>
                        <w:rPr>
                          <w:color w:val="4D4D4C"/>
                        </w:rPr>
                        <w:t>Reichert</w:t>
                      </w:r>
                      <w:r w:rsidRPr="00FB6CCA">
                        <w:rPr>
                          <w:color w:val="4D4D4C"/>
                        </w:rPr>
                        <w:br/>
                      </w:r>
                      <w:r>
                        <w:rPr>
                          <w:color w:val="4D4D4C"/>
                          <w:sz w:val="16"/>
                          <w:szCs w:val="16"/>
                        </w:rPr>
                        <w:t>Leiter Unternehmenskommunikation</w:t>
                      </w:r>
                    </w:p>
                    <w:p w14:paraId="62CE4032" w14:textId="77777777" w:rsidR="00FC1B0F" w:rsidRPr="008649DE" w:rsidRDefault="00FC1B0F" w:rsidP="00FC1B0F">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6F306534" w14:textId="1D81A318" w:rsidR="00436749" w:rsidRPr="008649DE" w:rsidRDefault="00FC1B0F" w:rsidP="00FC1B0F">
                      <w:pPr>
                        <w:pStyle w:val="Titel"/>
                        <w:rPr>
                          <w:color w:val="4D4D4C"/>
                          <w:lang w:val="en-US"/>
                        </w:rPr>
                      </w:pPr>
                      <w:r>
                        <w:rPr>
                          <w:color w:val="4D4D4C"/>
                          <w:lang w:val="en-US"/>
                        </w:rPr>
                        <w:t>frank.reichert</w:t>
                      </w:r>
                      <w:r w:rsidRPr="008649DE">
                        <w:rPr>
                          <w:color w:val="4D4D4C"/>
                          <w:lang w:val="en-US"/>
                        </w:rPr>
                        <w:t>@gtue.de</w:t>
                      </w:r>
                    </w:p>
                  </w:txbxContent>
                </v:textbox>
              </v:shape>
            </w:pict>
          </mc:Fallback>
        </mc:AlternateContent>
      </w:r>
    </w:p>
    <w:p w14:paraId="3CEBBCE2" w14:textId="310B3E29" w:rsidR="0049678B" w:rsidRDefault="004822AC" w:rsidP="00832E68">
      <w:pPr>
        <w:spacing w:line="400" w:lineRule="exact"/>
        <w:ind w:right="2120"/>
        <w:rPr>
          <w:rStyle w:val="berschrift1Zchn"/>
          <w:rFonts w:eastAsia="Calibri"/>
        </w:rPr>
      </w:pPr>
      <w:r>
        <w:rPr>
          <w:rStyle w:val="berschrift1Zchn"/>
          <w:rFonts w:eastAsia="Calibri"/>
        </w:rPr>
        <w:t xml:space="preserve">Transport im Auto: </w:t>
      </w:r>
      <w:r w:rsidR="00835DF6">
        <w:rPr>
          <w:rStyle w:val="berschrift1Zchn"/>
          <w:rFonts w:eastAsia="Calibri"/>
        </w:rPr>
        <w:t xml:space="preserve">Die </w:t>
      </w:r>
      <w:r>
        <w:rPr>
          <w:rStyle w:val="berschrift1Zchn"/>
          <w:rFonts w:eastAsia="Calibri"/>
        </w:rPr>
        <w:t xml:space="preserve">Sicherheit </w:t>
      </w:r>
      <w:proofErr w:type="gramStart"/>
      <w:r>
        <w:rPr>
          <w:rStyle w:val="berschrift1Zchn"/>
          <w:rFonts w:eastAsia="Calibri"/>
        </w:rPr>
        <w:t>von Mensch</w:t>
      </w:r>
      <w:proofErr w:type="gramEnd"/>
      <w:r>
        <w:rPr>
          <w:rStyle w:val="berschrift1Zchn"/>
          <w:rFonts w:eastAsia="Calibri"/>
        </w:rPr>
        <w:t xml:space="preserve"> und Tier steht an erster Stelle</w:t>
      </w:r>
    </w:p>
    <w:p w14:paraId="695DBD61" w14:textId="77777777" w:rsidR="005A26A3" w:rsidRDefault="005A26A3" w:rsidP="005A26A3">
      <w:pPr>
        <w:spacing w:line="400" w:lineRule="exact"/>
        <w:ind w:right="2120"/>
        <w:rPr>
          <w:rStyle w:val="berschrift1Zchn"/>
          <w:rFonts w:eastAsia="Calibri"/>
        </w:rPr>
      </w:pPr>
    </w:p>
    <w:p w14:paraId="6370CEE0" w14:textId="07279CDD" w:rsidR="005B3B1C" w:rsidRDefault="004822AC" w:rsidP="005A26A3">
      <w:pPr>
        <w:pStyle w:val="Aufzhlung"/>
        <w:numPr>
          <w:ilvl w:val="0"/>
          <w:numId w:val="10"/>
        </w:numPr>
      </w:pPr>
      <w:r>
        <w:t>Hunde</w:t>
      </w:r>
      <w:r w:rsidR="00B21EC0">
        <w:t>,</w:t>
      </w:r>
      <w:r>
        <w:t xml:space="preserve"> Katzen </w:t>
      </w:r>
      <w:r w:rsidR="00B21EC0">
        <w:t xml:space="preserve">&amp; Co. </w:t>
      </w:r>
      <w:r>
        <w:t>gelten als Ladung</w:t>
      </w:r>
    </w:p>
    <w:p w14:paraId="359AEA9C" w14:textId="0F55A038" w:rsidR="004822AC" w:rsidRPr="004822AC" w:rsidRDefault="004822AC" w:rsidP="00FB272D">
      <w:pPr>
        <w:pStyle w:val="Aufzhlung"/>
        <w:numPr>
          <w:ilvl w:val="0"/>
          <w:numId w:val="10"/>
        </w:numPr>
      </w:pPr>
      <w:r w:rsidRPr="004822AC">
        <w:rPr>
          <w:rFonts w:cs="Arial"/>
        </w:rPr>
        <w:t xml:space="preserve">Ein ungesichertes Tier kann </w:t>
      </w:r>
      <w:r w:rsidR="00B21EC0">
        <w:rPr>
          <w:rFonts w:cs="Arial"/>
        </w:rPr>
        <w:t xml:space="preserve">bei </w:t>
      </w:r>
      <w:r w:rsidRPr="004822AC">
        <w:rPr>
          <w:rFonts w:cs="Arial"/>
        </w:rPr>
        <w:t>eine</w:t>
      </w:r>
      <w:r w:rsidR="00B21EC0">
        <w:rPr>
          <w:rFonts w:cs="Arial"/>
        </w:rPr>
        <w:t>m</w:t>
      </w:r>
      <w:r w:rsidRPr="004822AC">
        <w:rPr>
          <w:rFonts w:cs="Arial"/>
        </w:rPr>
        <w:t xml:space="preserve"> Unfall zur Gefahr werden</w:t>
      </w:r>
    </w:p>
    <w:p w14:paraId="79FC08B9" w14:textId="1DB0F19B" w:rsidR="005A26A3" w:rsidRDefault="00E01ABB" w:rsidP="00FB272D">
      <w:pPr>
        <w:pStyle w:val="Aufzhlung"/>
        <w:numPr>
          <w:ilvl w:val="0"/>
          <w:numId w:val="10"/>
        </w:numPr>
      </w:pPr>
      <w:r>
        <w:t>Ob</w:t>
      </w:r>
      <w:r w:rsidR="00835DF6">
        <w:t xml:space="preserve"> Transportbox oder Gurtsystem – zahlreiche Systeme sind </w:t>
      </w:r>
      <w:r w:rsidR="00295C99">
        <w:br/>
      </w:r>
      <w:r w:rsidR="00835DF6">
        <w:t>verfügbar</w:t>
      </w:r>
    </w:p>
    <w:p w14:paraId="673DCBCA" w14:textId="330A8085" w:rsidR="00835DF6" w:rsidRDefault="00835DF6" w:rsidP="00FB272D">
      <w:pPr>
        <w:pStyle w:val="Aufzhlung"/>
        <w:numPr>
          <w:ilvl w:val="0"/>
          <w:numId w:val="10"/>
        </w:numPr>
      </w:pPr>
      <w:r>
        <w:t>Auf Eingewöhnung und Pausen achten</w:t>
      </w:r>
    </w:p>
    <w:p w14:paraId="010CF7B8" w14:textId="77777777" w:rsidR="00835DF6" w:rsidRDefault="00835DF6" w:rsidP="00835DF6">
      <w:pPr>
        <w:pStyle w:val="Aufzhlung"/>
        <w:numPr>
          <w:ilvl w:val="0"/>
          <w:numId w:val="0"/>
        </w:numPr>
        <w:ind w:left="360"/>
      </w:pPr>
    </w:p>
    <w:p w14:paraId="51D69473" w14:textId="36D92B19" w:rsidR="005B3B1C" w:rsidRPr="005B3B1C" w:rsidRDefault="005A26A3" w:rsidP="00DC463D">
      <w:pPr>
        <w:ind w:right="2120"/>
        <w:jc w:val="both"/>
        <w:rPr>
          <w:rFonts w:cs="Arial"/>
        </w:rPr>
      </w:pPr>
      <w:r w:rsidRPr="00832E68">
        <w:rPr>
          <w:color w:val="C6243C"/>
        </w:rPr>
        <w:t xml:space="preserve">__ </w:t>
      </w:r>
      <w:r w:rsidRPr="005579C5">
        <w:rPr>
          <w:rFonts w:cs="Arial"/>
        </w:rPr>
        <w:t xml:space="preserve">Stuttgart. </w:t>
      </w:r>
      <w:r w:rsidR="004822AC">
        <w:rPr>
          <w:rFonts w:cs="Arial"/>
        </w:rPr>
        <w:t xml:space="preserve">Es </w:t>
      </w:r>
      <w:r w:rsidR="00B21EC0">
        <w:rPr>
          <w:rFonts w:cs="Arial"/>
        </w:rPr>
        <w:t xml:space="preserve">mag </w:t>
      </w:r>
      <w:r w:rsidR="004822AC">
        <w:rPr>
          <w:rFonts w:cs="Arial"/>
        </w:rPr>
        <w:t xml:space="preserve">hart </w:t>
      </w:r>
      <w:r w:rsidR="00B21EC0">
        <w:rPr>
          <w:rFonts w:cs="Arial"/>
        </w:rPr>
        <w:t xml:space="preserve">klingen </w:t>
      </w:r>
      <w:r w:rsidR="004822AC">
        <w:rPr>
          <w:rFonts w:cs="Arial"/>
        </w:rPr>
        <w:t xml:space="preserve">für </w:t>
      </w:r>
      <w:r w:rsidR="00B21EC0">
        <w:rPr>
          <w:rFonts w:cs="Arial"/>
        </w:rPr>
        <w:t xml:space="preserve">starke </w:t>
      </w:r>
      <w:r w:rsidR="004822AC">
        <w:rPr>
          <w:rFonts w:cs="Arial"/>
        </w:rPr>
        <w:t xml:space="preserve">Tierfreunde: Die Straßenverkehrsordnung (StVO) stuft Hund oder Katze </w:t>
      </w:r>
      <w:r w:rsidR="00A11413">
        <w:rPr>
          <w:rFonts w:cs="Arial"/>
        </w:rPr>
        <w:t xml:space="preserve">im Auto nicht als </w:t>
      </w:r>
      <w:r w:rsidR="004822AC">
        <w:rPr>
          <w:rFonts w:cs="Arial"/>
        </w:rPr>
        <w:t xml:space="preserve">Freund des Menschen </w:t>
      </w:r>
      <w:r w:rsidR="00A11413">
        <w:rPr>
          <w:rFonts w:cs="Arial"/>
        </w:rPr>
        <w:t xml:space="preserve">ein, sondern als Ladung. Diese muss gesichert werden, sonst drohen Bußgelder. </w:t>
      </w:r>
      <w:r w:rsidR="005B3B1C" w:rsidRPr="005B3B1C">
        <w:rPr>
          <w:rFonts w:cs="Arial"/>
        </w:rPr>
        <w:t xml:space="preserve">Die GTÜ Gesellschaft für Technische Überwachung mbH </w:t>
      </w:r>
      <w:r w:rsidR="00A11413">
        <w:rPr>
          <w:rFonts w:cs="Arial"/>
        </w:rPr>
        <w:t>erklärt die Sachlage</w:t>
      </w:r>
      <w:r w:rsidR="00835DF6">
        <w:rPr>
          <w:rFonts w:cs="Arial"/>
        </w:rPr>
        <w:t xml:space="preserve"> und erteilt Tipps für eine gute Fahrt mit </w:t>
      </w:r>
      <w:r w:rsidR="00B21EC0">
        <w:rPr>
          <w:rFonts w:cs="Arial"/>
        </w:rPr>
        <w:t>Tieren</w:t>
      </w:r>
      <w:r w:rsidR="005B3B1C" w:rsidRPr="005B3B1C">
        <w:rPr>
          <w:rFonts w:cs="Arial"/>
        </w:rPr>
        <w:t>.</w:t>
      </w:r>
    </w:p>
    <w:p w14:paraId="4EF68D49" w14:textId="3393C522" w:rsidR="00E01ABB" w:rsidRDefault="005B3B1C" w:rsidP="00DC463D">
      <w:pPr>
        <w:ind w:right="2120"/>
        <w:jc w:val="both"/>
      </w:pPr>
      <w:r w:rsidRPr="00832E68">
        <w:rPr>
          <w:color w:val="C6243C"/>
        </w:rPr>
        <w:t xml:space="preserve">__ </w:t>
      </w:r>
      <w:r w:rsidR="00B21EC0" w:rsidRPr="00C74F8F">
        <w:rPr>
          <w:rFonts w:cs="Arial"/>
        </w:rPr>
        <w:t xml:space="preserve">Ein Blick auf </w:t>
      </w:r>
      <w:r w:rsidRPr="00C74F8F">
        <w:rPr>
          <w:rFonts w:cs="Arial"/>
        </w:rPr>
        <w:t>das Rechtliche</w:t>
      </w:r>
      <w:r w:rsidR="00A11413" w:rsidRPr="00C74F8F">
        <w:rPr>
          <w:rFonts w:cs="Arial"/>
        </w:rPr>
        <w:t>:</w:t>
      </w:r>
      <w:r w:rsidR="00A11413">
        <w:rPr>
          <w:rFonts w:cs="Arial"/>
        </w:rPr>
        <w:t xml:space="preserve"> </w:t>
      </w:r>
      <w:r w:rsidR="00AC7A7C">
        <w:rPr>
          <w:rFonts w:cs="Arial"/>
        </w:rPr>
        <w:t xml:space="preserve">Der sichere Transport von Tieren im Auto ist nicht nur eine Frage des Verantwortungsbewusstseins, sondern auch eine gesetzliche Pflicht. </w:t>
      </w:r>
      <w:r w:rsidR="00A11413">
        <w:rPr>
          <w:rFonts w:cs="Arial"/>
        </w:rPr>
        <w:t>I</w:t>
      </w:r>
      <w:r w:rsidR="00B21EC0">
        <w:rPr>
          <w:rFonts w:cs="Arial"/>
        </w:rPr>
        <w:t>n</w:t>
      </w:r>
      <w:r w:rsidR="00A11413">
        <w:rPr>
          <w:rFonts w:cs="Arial"/>
        </w:rPr>
        <w:t xml:space="preserve"> Paragraf 22 StVO finden sich die Vorschriften zur korrekten Ladungssicherung. Ist ein Tier nicht angemessen gesichert, führt die Tabelle ein Bußgeld von 3</w:t>
      </w:r>
      <w:r w:rsidR="00E01ABB">
        <w:rPr>
          <w:rFonts w:cs="Arial"/>
        </w:rPr>
        <w:t>5</w:t>
      </w:r>
      <w:r w:rsidR="00A11413">
        <w:rPr>
          <w:rFonts w:cs="Arial"/>
        </w:rPr>
        <w:t xml:space="preserve"> Euro auf</w:t>
      </w:r>
      <w:r w:rsidR="00D55A3D">
        <w:rPr>
          <w:rFonts w:cs="Arial"/>
        </w:rPr>
        <w:t>.</w:t>
      </w:r>
      <w:r w:rsidR="00A11413">
        <w:rPr>
          <w:rFonts w:cs="Arial"/>
        </w:rPr>
        <w:t xml:space="preserve"> 60 Euro </w:t>
      </w:r>
      <w:r w:rsidR="00B21EC0">
        <w:rPr>
          <w:rFonts w:cs="Arial"/>
        </w:rPr>
        <w:t xml:space="preserve">sowie ein </w:t>
      </w:r>
      <w:r w:rsidR="00A11413">
        <w:rPr>
          <w:rFonts w:cs="Arial"/>
        </w:rPr>
        <w:t>Punkt sind es, wenn daraus eine Gefährdung entsteht</w:t>
      </w:r>
      <w:r w:rsidR="003A6432">
        <w:rPr>
          <w:rFonts w:cs="Arial"/>
        </w:rPr>
        <w:t xml:space="preserve">. </w:t>
      </w:r>
      <w:r w:rsidR="00835DF6">
        <w:rPr>
          <w:rFonts w:cs="Arial"/>
        </w:rPr>
        <w:t>75 Euro samt Punkt sind fällig</w:t>
      </w:r>
      <w:r w:rsidR="00B21EC0">
        <w:rPr>
          <w:rFonts w:cs="Arial"/>
        </w:rPr>
        <w:t xml:space="preserve"> mit </w:t>
      </w:r>
      <w:r w:rsidR="00835DF6">
        <w:rPr>
          <w:rFonts w:cs="Arial"/>
        </w:rPr>
        <w:t>Sachschaden</w:t>
      </w:r>
      <w:r w:rsidR="00B21EC0">
        <w:rPr>
          <w:rFonts w:cs="Arial"/>
        </w:rPr>
        <w:t>sfolge</w:t>
      </w:r>
      <w:r w:rsidR="00835DF6">
        <w:rPr>
          <w:rFonts w:cs="Arial"/>
        </w:rPr>
        <w:t xml:space="preserve">. </w:t>
      </w:r>
      <w:r w:rsidR="003A6432">
        <w:rPr>
          <w:rFonts w:cs="Arial"/>
        </w:rPr>
        <w:t xml:space="preserve">Alles </w:t>
      </w:r>
      <w:r w:rsidR="00835DF6">
        <w:rPr>
          <w:rFonts w:cs="Arial"/>
        </w:rPr>
        <w:t xml:space="preserve">nur </w:t>
      </w:r>
      <w:r w:rsidR="003A6432">
        <w:rPr>
          <w:rFonts w:cs="Arial"/>
        </w:rPr>
        <w:t xml:space="preserve">Schikane? Gewiss nicht – Versuche des ADAC bei 100 km/h haben </w:t>
      </w:r>
      <w:r w:rsidR="00B21EC0">
        <w:rPr>
          <w:rFonts w:cs="Arial"/>
        </w:rPr>
        <w:t>gezeigt</w:t>
      </w:r>
      <w:r w:rsidR="003A6432">
        <w:rPr>
          <w:rFonts w:cs="Arial"/>
        </w:rPr>
        <w:t xml:space="preserve">, dass ein ungesicherter oder falsch gesicherter Hund bereits bei einem heftigen Ausweichmanöver oder einer Notbremsung das Verletzungsrisiko </w:t>
      </w:r>
      <w:proofErr w:type="gramStart"/>
      <w:r w:rsidR="003A6432">
        <w:rPr>
          <w:rFonts w:cs="Arial"/>
        </w:rPr>
        <w:t>von</w:t>
      </w:r>
      <w:r w:rsidR="00A722D5">
        <w:rPr>
          <w:rFonts w:cs="Arial"/>
        </w:rPr>
        <w:t xml:space="preserve"> </w:t>
      </w:r>
      <w:r w:rsidR="003A6432">
        <w:rPr>
          <w:rFonts w:cs="Arial"/>
        </w:rPr>
        <w:t>Mensch</w:t>
      </w:r>
      <w:proofErr w:type="gramEnd"/>
      <w:r w:rsidR="003A6432">
        <w:rPr>
          <w:rFonts w:cs="Arial"/>
        </w:rPr>
        <w:t xml:space="preserve"> wie Tier deutlich erhöht. Bei</w:t>
      </w:r>
      <w:r w:rsidR="00E01ABB">
        <w:rPr>
          <w:rFonts w:cs="Arial"/>
        </w:rPr>
        <w:t xml:space="preserve"> einem </w:t>
      </w:r>
      <w:r w:rsidR="003A6432">
        <w:rPr>
          <w:rFonts w:cs="Arial"/>
        </w:rPr>
        <w:t xml:space="preserve">Auffahrunfall kann ein Tier </w:t>
      </w:r>
      <w:r w:rsidR="00835DF6">
        <w:rPr>
          <w:rFonts w:cs="Arial"/>
        </w:rPr>
        <w:t xml:space="preserve">mit dem </w:t>
      </w:r>
      <w:r w:rsidR="003A6432">
        <w:rPr>
          <w:rFonts w:cs="Arial"/>
        </w:rPr>
        <w:t xml:space="preserve">Vielfachen seines Körpergewichts nach vorn geschleudert werden. Das geschockte oder verletzte Tier </w:t>
      </w:r>
    </w:p>
    <w:p w14:paraId="21AAAD53" w14:textId="77777777" w:rsidR="00832E68" w:rsidRPr="00832E68" w:rsidRDefault="00832E68" w:rsidP="00DC463D">
      <w:pPr>
        <w:ind w:right="2120"/>
        <w:jc w:val="both"/>
        <w:rPr>
          <w:color w:val="555555"/>
        </w:rPr>
        <w:sectPr w:rsidR="00832E68" w:rsidRPr="00832E68" w:rsidSect="00832E68">
          <w:headerReference w:type="even" r:id="rId8"/>
          <w:headerReference w:type="default" r:id="rId9"/>
          <w:footerReference w:type="even" r:id="rId10"/>
          <w:footerReference w:type="default" r:id="rId11"/>
          <w:headerReference w:type="first" r:id="rId12"/>
          <w:footerReference w:type="first" r:id="rId13"/>
          <w:type w:val="continuous"/>
          <w:pgSz w:w="11900" w:h="16840"/>
          <w:pgMar w:top="5632" w:right="1418" w:bottom="1134" w:left="1418" w:header="624" w:footer="1701" w:gutter="0"/>
          <w:pgNumType w:start="2"/>
          <w:cols w:space="708"/>
          <w:titlePg/>
          <w:docGrid w:linePitch="360"/>
        </w:sectPr>
      </w:pPr>
    </w:p>
    <w:p w14:paraId="2FA9F5A8" w14:textId="0E396541" w:rsidR="00AC7A7C" w:rsidRDefault="00B21EC0" w:rsidP="00DC463D">
      <w:pPr>
        <w:ind w:right="2120"/>
        <w:jc w:val="both"/>
      </w:pPr>
      <w:proofErr w:type="gramStart"/>
      <w:r>
        <w:rPr>
          <w:rFonts w:cs="Arial"/>
        </w:rPr>
        <w:t>kann</w:t>
      </w:r>
      <w:proofErr w:type="gramEnd"/>
      <w:r>
        <w:rPr>
          <w:rFonts w:cs="Arial"/>
        </w:rPr>
        <w:t xml:space="preserve"> zudem zur Bedrohung von Ersthelfer</w:t>
      </w:r>
      <w:r w:rsidR="00A722D5">
        <w:rPr>
          <w:rFonts w:cs="Arial"/>
        </w:rPr>
        <w:t>n</w:t>
      </w:r>
      <w:r>
        <w:rPr>
          <w:rFonts w:cs="Arial"/>
        </w:rPr>
        <w:t xml:space="preserve"> oder Rettungskräfte</w:t>
      </w:r>
      <w:r w:rsidR="00A722D5">
        <w:rPr>
          <w:rFonts w:cs="Arial"/>
        </w:rPr>
        <w:t>n</w:t>
      </w:r>
      <w:r>
        <w:rPr>
          <w:rFonts w:cs="Arial"/>
        </w:rPr>
        <w:t xml:space="preserve"> </w:t>
      </w:r>
      <w:r w:rsidR="00AC7A7C">
        <w:rPr>
          <w:rFonts w:cs="Arial"/>
        </w:rPr>
        <w:t xml:space="preserve">werden, wenn es im </w:t>
      </w:r>
      <w:r>
        <w:rPr>
          <w:rFonts w:cs="Arial"/>
        </w:rPr>
        <w:t xml:space="preserve">Fahrzeug </w:t>
      </w:r>
      <w:r w:rsidR="00AC7A7C">
        <w:rPr>
          <w:rFonts w:cs="Arial"/>
        </w:rPr>
        <w:t>nicht gesichert ist.</w:t>
      </w:r>
    </w:p>
    <w:p w14:paraId="751B329A" w14:textId="4AB36771" w:rsidR="00830454" w:rsidRPr="005B3B1C" w:rsidRDefault="005B3B1C" w:rsidP="00DC463D">
      <w:pPr>
        <w:ind w:right="2120"/>
        <w:jc w:val="both"/>
        <w:rPr>
          <w:rFonts w:cs="Arial"/>
        </w:rPr>
      </w:pPr>
      <w:r w:rsidRPr="00832E68">
        <w:rPr>
          <w:color w:val="C6243C"/>
        </w:rPr>
        <w:t>__</w:t>
      </w:r>
      <w:r w:rsidR="00AC7A7C">
        <w:rPr>
          <w:rFonts w:cs="Arial"/>
        </w:rPr>
        <w:t xml:space="preserve">Möglichkeiten </w:t>
      </w:r>
      <w:r w:rsidR="009E7910">
        <w:rPr>
          <w:rFonts w:cs="Arial"/>
        </w:rPr>
        <w:t>für den sicheren Tiertransport gibt viele. Transportboxen eignen sich für kleinere Hunde, Katzen oder andere Kleintiere. Sie sollten sicher im Fahrzeug verstaut werden, am besten im Fußraum</w:t>
      </w:r>
      <w:r w:rsidR="00B21EC0">
        <w:rPr>
          <w:rFonts w:cs="Arial"/>
        </w:rPr>
        <w:t>,</w:t>
      </w:r>
      <w:r w:rsidR="009E7910">
        <w:rPr>
          <w:rFonts w:cs="Arial"/>
        </w:rPr>
        <w:t xml:space="preserve"> mit einem Sicherheitsgurt </w:t>
      </w:r>
      <w:r w:rsidR="00E01ABB">
        <w:rPr>
          <w:rFonts w:cs="Arial"/>
        </w:rPr>
        <w:t xml:space="preserve">fixiert </w:t>
      </w:r>
      <w:r w:rsidR="009E7910">
        <w:rPr>
          <w:rFonts w:cs="Arial"/>
        </w:rPr>
        <w:t xml:space="preserve">auf der Rückbank. </w:t>
      </w:r>
      <w:r w:rsidR="00302ED5">
        <w:rPr>
          <w:rFonts w:cs="Arial"/>
        </w:rPr>
        <w:t xml:space="preserve">Sonst können sie samt Tier </w:t>
      </w:r>
      <w:r w:rsidR="00B21EC0">
        <w:rPr>
          <w:rFonts w:cs="Arial"/>
        </w:rPr>
        <w:t>i</w:t>
      </w:r>
      <w:r w:rsidR="00302ED5">
        <w:rPr>
          <w:rFonts w:cs="Arial"/>
        </w:rPr>
        <w:t>m Auto um</w:t>
      </w:r>
      <w:r w:rsidR="00B21EC0">
        <w:rPr>
          <w:rFonts w:cs="Arial"/>
        </w:rPr>
        <w:t>her</w:t>
      </w:r>
      <w:r w:rsidR="00302ED5">
        <w:rPr>
          <w:rFonts w:cs="Arial"/>
        </w:rPr>
        <w:t xml:space="preserve">fliegen und zur Gefahr werden. Selbst </w:t>
      </w:r>
      <w:r w:rsidR="009E7910">
        <w:rPr>
          <w:rFonts w:cs="Arial"/>
        </w:rPr>
        <w:t xml:space="preserve">im Kofferraum ist </w:t>
      </w:r>
      <w:r w:rsidR="00B21EC0">
        <w:rPr>
          <w:rFonts w:cs="Arial"/>
        </w:rPr>
        <w:t xml:space="preserve">das Sichern </w:t>
      </w:r>
      <w:r w:rsidR="009E7910">
        <w:rPr>
          <w:rFonts w:cs="Arial"/>
        </w:rPr>
        <w:t xml:space="preserve">mit </w:t>
      </w:r>
      <w:r w:rsidR="00B21EC0">
        <w:rPr>
          <w:rFonts w:cs="Arial"/>
        </w:rPr>
        <w:t>Zurrg</w:t>
      </w:r>
      <w:r w:rsidR="009E7910">
        <w:rPr>
          <w:rFonts w:cs="Arial"/>
        </w:rPr>
        <w:t xml:space="preserve">urten unbedingt notwendig. Der Fachhandel bietet viele </w:t>
      </w:r>
      <w:r w:rsidR="00B21EC0">
        <w:rPr>
          <w:rFonts w:cs="Arial"/>
        </w:rPr>
        <w:t xml:space="preserve">weitere </w:t>
      </w:r>
      <w:r w:rsidR="009E7910">
        <w:rPr>
          <w:rFonts w:cs="Arial"/>
        </w:rPr>
        <w:t xml:space="preserve">Möglichkeiten, </w:t>
      </w:r>
      <w:r w:rsidR="00B21EC0">
        <w:rPr>
          <w:rFonts w:cs="Arial"/>
        </w:rPr>
        <w:t xml:space="preserve">etwa </w:t>
      </w:r>
      <w:r w:rsidR="009E7910">
        <w:rPr>
          <w:rFonts w:cs="Arial"/>
        </w:rPr>
        <w:t xml:space="preserve">Softtaschen passend zum Isofix-System oder Hundekörbchen für die Rücksitzbank. </w:t>
      </w:r>
      <w:r w:rsidR="00835DF6">
        <w:rPr>
          <w:rFonts w:cs="Arial"/>
        </w:rPr>
        <w:t xml:space="preserve">Deren </w:t>
      </w:r>
      <w:r w:rsidR="009E7910">
        <w:rPr>
          <w:rFonts w:cs="Arial"/>
        </w:rPr>
        <w:t xml:space="preserve">Größe sollte </w:t>
      </w:r>
      <w:r w:rsidR="00835DF6">
        <w:rPr>
          <w:rFonts w:cs="Arial"/>
        </w:rPr>
        <w:t xml:space="preserve">jeweils </w:t>
      </w:r>
      <w:r w:rsidR="009E7910">
        <w:rPr>
          <w:rFonts w:cs="Arial"/>
        </w:rPr>
        <w:t>zum Tier passen</w:t>
      </w:r>
      <w:r w:rsidR="00835DF6">
        <w:rPr>
          <w:rFonts w:cs="Arial"/>
        </w:rPr>
        <w:t>. E</w:t>
      </w:r>
      <w:r w:rsidR="009E7910">
        <w:rPr>
          <w:rFonts w:cs="Arial"/>
        </w:rPr>
        <w:t xml:space="preserve">benso ist es ratsam, sich vor dem Kauf gründlich </w:t>
      </w:r>
      <w:r w:rsidR="00830454">
        <w:rPr>
          <w:rFonts w:cs="Arial"/>
        </w:rPr>
        <w:t xml:space="preserve">über die Eignung </w:t>
      </w:r>
      <w:r w:rsidR="009E7910">
        <w:rPr>
          <w:rFonts w:cs="Arial"/>
        </w:rPr>
        <w:t xml:space="preserve">zu informieren. </w:t>
      </w:r>
      <w:r w:rsidR="00830454">
        <w:rPr>
          <w:rFonts w:cs="Arial"/>
        </w:rPr>
        <w:t>So hält der ADAC sogenannte Sicherungsröhren für ungeeignet, weil das Tier gegen die Türverkleidung prallen kann. Aus ähnlichen Gründen sollten Rücksitzbarrieren nur als zusätzliche Sicherheitsvariante dienen.</w:t>
      </w:r>
    </w:p>
    <w:p w14:paraId="074B8D80" w14:textId="3F240853" w:rsidR="005B3B1C" w:rsidRDefault="005B3B1C" w:rsidP="00DC463D">
      <w:pPr>
        <w:ind w:right="2120"/>
        <w:jc w:val="both"/>
        <w:rPr>
          <w:rFonts w:cs="Arial"/>
        </w:rPr>
      </w:pPr>
      <w:r w:rsidRPr="00832E68">
        <w:rPr>
          <w:color w:val="C6243C"/>
        </w:rPr>
        <w:t xml:space="preserve">__ </w:t>
      </w:r>
      <w:r w:rsidR="00830454">
        <w:rPr>
          <w:rFonts w:cs="Arial"/>
        </w:rPr>
        <w:t>Bei einem Kombi</w:t>
      </w:r>
      <w:r w:rsidR="00B21EC0">
        <w:rPr>
          <w:rFonts w:cs="Arial"/>
        </w:rPr>
        <w:t>-Pkw</w:t>
      </w:r>
      <w:r w:rsidR="00830454">
        <w:rPr>
          <w:rFonts w:cs="Arial"/>
        </w:rPr>
        <w:t xml:space="preserve"> belassen es viele Autofahrer bei einem Trenngitter hinter der Rücksitzbank. Dieses verhindert, dass ein Tier bei einer plötzlichen Bremsung oder bei einem Unfall nach vorn geschleudert wird. Doch das Tier selbst ist nicht ausreichend geschützt, ein zusätzlicher Gurt oder eine Box sind ratsam. </w:t>
      </w:r>
      <w:r w:rsidR="00B21EC0">
        <w:rPr>
          <w:rFonts w:cs="Arial"/>
        </w:rPr>
        <w:t xml:space="preserve">Die Box sollte </w:t>
      </w:r>
      <w:proofErr w:type="gramStart"/>
      <w:r w:rsidR="00B21EC0">
        <w:rPr>
          <w:rFonts w:cs="Arial"/>
        </w:rPr>
        <w:t>natürlich zur</w:t>
      </w:r>
      <w:proofErr w:type="gramEnd"/>
      <w:r w:rsidR="00B21EC0">
        <w:rPr>
          <w:rFonts w:cs="Arial"/>
        </w:rPr>
        <w:t xml:space="preserve"> Größe des Tieres passen</w:t>
      </w:r>
      <w:r w:rsidR="00830454">
        <w:rPr>
          <w:rFonts w:cs="Arial"/>
        </w:rPr>
        <w:t xml:space="preserve">. Kleine Tiere in </w:t>
      </w:r>
      <w:r w:rsidR="00B21EC0">
        <w:rPr>
          <w:rFonts w:cs="Arial"/>
        </w:rPr>
        <w:t xml:space="preserve">zu </w:t>
      </w:r>
      <w:r w:rsidR="00830454">
        <w:rPr>
          <w:rFonts w:cs="Arial"/>
        </w:rPr>
        <w:t xml:space="preserve">großen Boxen </w:t>
      </w:r>
      <w:r w:rsidR="00B21EC0">
        <w:rPr>
          <w:rFonts w:cs="Arial"/>
        </w:rPr>
        <w:t xml:space="preserve">haben </w:t>
      </w:r>
      <w:r w:rsidR="00830454">
        <w:rPr>
          <w:rFonts w:cs="Arial"/>
        </w:rPr>
        <w:t xml:space="preserve">ebenfalls ein hohes Verletzungsrisiko, weil sie </w:t>
      </w:r>
      <w:r w:rsidR="00835DF6">
        <w:rPr>
          <w:rFonts w:cs="Arial"/>
        </w:rPr>
        <w:t xml:space="preserve">hin- und her geworfen </w:t>
      </w:r>
      <w:r w:rsidR="00830454">
        <w:rPr>
          <w:rFonts w:cs="Arial"/>
        </w:rPr>
        <w:t>werden</w:t>
      </w:r>
      <w:r w:rsidR="00B21EC0">
        <w:rPr>
          <w:rFonts w:cs="Arial"/>
        </w:rPr>
        <w:t xml:space="preserve"> können</w:t>
      </w:r>
      <w:r w:rsidR="00830454">
        <w:rPr>
          <w:rFonts w:cs="Arial"/>
        </w:rPr>
        <w:t>.</w:t>
      </w:r>
    </w:p>
    <w:p w14:paraId="12D51476" w14:textId="6460337D" w:rsidR="005B3B1C" w:rsidRPr="005B3B1C" w:rsidRDefault="005B3B1C" w:rsidP="00DC463D">
      <w:pPr>
        <w:ind w:right="2120"/>
        <w:jc w:val="both"/>
        <w:rPr>
          <w:rFonts w:cs="Arial"/>
        </w:rPr>
      </w:pPr>
      <w:r w:rsidRPr="00832E68">
        <w:rPr>
          <w:color w:val="C6243C"/>
        </w:rPr>
        <w:t xml:space="preserve">__ </w:t>
      </w:r>
      <w:proofErr w:type="gramStart"/>
      <w:r w:rsidR="00830454">
        <w:rPr>
          <w:rFonts w:cs="Arial"/>
        </w:rPr>
        <w:t>Geeignet</w:t>
      </w:r>
      <w:proofErr w:type="gramEnd"/>
      <w:r w:rsidR="00830454">
        <w:rPr>
          <w:rFonts w:cs="Arial"/>
        </w:rPr>
        <w:t xml:space="preserve"> für den </w:t>
      </w:r>
      <w:r w:rsidR="00901289">
        <w:rPr>
          <w:rFonts w:cs="Arial"/>
        </w:rPr>
        <w:t xml:space="preserve">sicheren Transport sind </w:t>
      </w:r>
      <w:r w:rsidR="00B21EC0">
        <w:rPr>
          <w:rFonts w:cs="Arial"/>
        </w:rPr>
        <w:t xml:space="preserve">außerdem </w:t>
      </w:r>
      <w:r w:rsidR="00901289">
        <w:rPr>
          <w:rFonts w:cs="Arial"/>
        </w:rPr>
        <w:t xml:space="preserve">zum Tier passende Gurtsysteme. Der Gurt sollte stabil und gepolstert sein. </w:t>
      </w:r>
      <w:r w:rsidR="00F31C44">
        <w:rPr>
          <w:rFonts w:cs="Arial"/>
        </w:rPr>
        <w:t>So behält der Hund seinen Bewegungsspielraum, dennoch ist er im Falle eines Aufpralls geschützt.</w:t>
      </w:r>
    </w:p>
    <w:p w14:paraId="01A584D7" w14:textId="4E5B8735" w:rsidR="005B3B1C" w:rsidRDefault="005B3B1C" w:rsidP="00DC463D">
      <w:pPr>
        <w:ind w:right="2120"/>
        <w:jc w:val="both"/>
      </w:pPr>
      <w:r w:rsidRPr="00832E68">
        <w:rPr>
          <w:color w:val="C6243C"/>
        </w:rPr>
        <w:t xml:space="preserve">__ </w:t>
      </w:r>
      <w:r w:rsidR="00B21EC0">
        <w:rPr>
          <w:rFonts w:cs="Arial"/>
        </w:rPr>
        <w:t>Viele T</w:t>
      </w:r>
      <w:r w:rsidR="00F31C44">
        <w:rPr>
          <w:rFonts w:cs="Arial"/>
        </w:rPr>
        <w:t xml:space="preserve">ierfreunde sehen ihre Begleiter natürlich nicht als Ladung an. Und ganz anders als bei jeder gewöhnlichen Ladung stellt ein Tier Ansprüche an sein Wohlbefinden, die seine Halter gerne erfüllen. Stichworte sind </w:t>
      </w:r>
      <w:r w:rsidR="008D674F">
        <w:rPr>
          <w:rFonts w:cs="Arial"/>
        </w:rPr>
        <w:t xml:space="preserve">eine </w:t>
      </w:r>
      <w:r w:rsidR="00B21EC0">
        <w:rPr>
          <w:rFonts w:cs="Arial"/>
        </w:rPr>
        <w:t xml:space="preserve">Gewöhnung </w:t>
      </w:r>
      <w:r w:rsidR="008D674F">
        <w:rPr>
          <w:rFonts w:cs="Arial"/>
        </w:rPr>
        <w:t>des Hundes an</w:t>
      </w:r>
      <w:r w:rsidR="00B21EC0">
        <w:rPr>
          <w:rFonts w:cs="Arial"/>
        </w:rPr>
        <w:t>s Auto</w:t>
      </w:r>
      <w:r w:rsidR="008D674F">
        <w:rPr>
          <w:rFonts w:cs="Arial"/>
        </w:rPr>
        <w:t xml:space="preserve"> mit einigen kurzen Fahrten. Wird die Route länger, sind </w:t>
      </w:r>
      <w:r w:rsidR="00F31C44">
        <w:rPr>
          <w:rFonts w:cs="Arial"/>
        </w:rPr>
        <w:t xml:space="preserve">ausreichende Pausen </w:t>
      </w:r>
      <w:r w:rsidR="008D674F">
        <w:rPr>
          <w:rFonts w:cs="Arial"/>
        </w:rPr>
        <w:t>wichtig</w:t>
      </w:r>
      <w:r w:rsidR="00F31C44">
        <w:rPr>
          <w:rFonts w:cs="Arial"/>
        </w:rPr>
        <w:t xml:space="preserve">, damit der </w:t>
      </w:r>
      <w:r w:rsidR="00B21EC0">
        <w:rPr>
          <w:rFonts w:cs="Arial"/>
        </w:rPr>
        <w:t xml:space="preserve">Vierbeiner </w:t>
      </w:r>
      <w:r w:rsidR="00F31C44">
        <w:rPr>
          <w:rFonts w:cs="Arial"/>
        </w:rPr>
        <w:t xml:space="preserve">Auslauf </w:t>
      </w:r>
      <w:r w:rsidR="00EB2F6E">
        <w:rPr>
          <w:rFonts w:cs="Arial"/>
        </w:rPr>
        <w:t xml:space="preserve">bekommt </w:t>
      </w:r>
      <w:r w:rsidR="00F31C44">
        <w:rPr>
          <w:rFonts w:cs="Arial"/>
        </w:rPr>
        <w:t xml:space="preserve">und </w:t>
      </w:r>
      <w:r w:rsidR="00835DF6">
        <w:rPr>
          <w:rFonts w:cs="Arial"/>
        </w:rPr>
        <w:t>t</w:t>
      </w:r>
      <w:r w:rsidR="00F31C44">
        <w:rPr>
          <w:rFonts w:cs="Arial"/>
        </w:rPr>
        <w:t xml:space="preserve">rinken kann. Zudem sollte das Auto ausreichend belüftet sein, um einen Hitzekollaps zu vermeiden. </w:t>
      </w:r>
      <w:r w:rsidR="009A6BAA">
        <w:rPr>
          <w:rFonts w:cs="Arial"/>
        </w:rPr>
        <w:t xml:space="preserve">Klar ist: Ein gut untergebrachtes </w:t>
      </w:r>
      <w:r w:rsidR="00EB2F6E">
        <w:rPr>
          <w:rFonts w:cs="Arial"/>
        </w:rPr>
        <w:t xml:space="preserve">und </w:t>
      </w:r>
      <w:r w:rsidR="009A6BAA">
        <w:rPr>
          <w:rFonts w:cs="Arial"/>
        </w:rPr>
        <w:t>gesichertes Tier, das sich zudem wohlfühlt beim Ausflug in eine neue Umgebung, erhöht die Sicherheit von Tier wie Mensch erheblich und senkt den Stresspegel alle</w:t>
      </w:r>
      <w:r w:rsidR="00302ED5">
        <w:rPr>
          <w:rFonts w:cs="Arial"/>
        </w:rPr>
        <w:t>r</w:t>
      </w:r>
      <w:r w:rsidR="009A6BAA">
        <w:rPr>
          <w:rFonts w:cs="Arial"/>
        </w:rPr>
        <w:t xml:space="preserve"> Fahrzeugpassagiere.</w:t>
      </w:r>
    </w:p>
    <w:p w14:paraId="2079D4E3" w14:textId="77777777" w:rsidR="005B3B1C" w:rsidRDefault="005B3B1C" w:rsidP="00DC463D">
      <w:pPr>
        <w:ind w:right="2120"/>
        <w:jc w:val="both"/>
      </w:pPr>
    </w:p>
    <w:p w14:paraId="0BC60CF4" w14:textId="77777777" w:rsidR="005B3B1C" w:rsidRDefault="005B3B1C" w:rsidP="00DC463D">
      <w:pPr>
        <w:ind w:right="2120"/>
        <w:jc w:val="both"/>
      </w:pPr>
    </w:p>
    <w:p w14:paraId="433F0EEB" w14:textId="547EB090" w:rsidR="009A35A3" w:rsidRPr="00424EA3" w:rsidRDefault="00C37F64" w:rsidP="00DC463D">
      <w:pPr>
        <w:ind w:right="2120"/>
        <w:jc w:val="both"/>
        <w:rPr>
          <w:rFonts w:cs="Arial"/>
          <w:b/>
          <w:bCs/>
          <w:sz w:val="16"/>
          <w:szCs w:val="16"/>
        </w:rPr>
      </w:pP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sidR="009A35A3" w:rsidRPr="00424EA3">
        <w:rPr>
          <w:rFonts w:cs="Arial"/>
          <w:b/>
          <w:bCs/>
          <w:sz w:val="16"/>
          <w:szCs w:val="16"/>
        </w:rPr>
        <w:t xml:space="preserve">Die </w:t>
      </w:r>
      <w:r w:rsidR="009A35A3">
        <w:rPr>
          <w:rFonts w:cs="Arial"/>
          <w:b/>
          <w:bCs/>
          <w:sz w:val="16"/>
          <w:szCs w:val="16"/>
        </w:rPr>
        <w:t xml:space="preserve">GTÜ </w:t>
      </w:r>
      <w:r w:rsidR="009A35A3" w:rsidRPr="00424EA3">
        <w:rPr>
          <w:rFonts w:cs="Arial"/>
          <w:b/>
          <w:bCs/>
          <w:sz w:val="16"/>
          <w:szCs w:val="16"/>
        </w:rPr>
        <w:t>Gesellschaft für Technische Überwachung mbH</w:t>
      </w:r>
    </w:p>
    <w:p w14:paraId="652C3718" w14:textId="77777777" w:rsidR="009A35A3" w:rsidRDefault="009A35A3" w:rsidP="00DC463D">
      <w:pPr>
        <w:ind w:right="2120"/>
        <w:jc w:val="both"/>
        <w:rPr>
          <w:sz w:val="16"/>
          <w:szCs w:val="16"/>
        </w:rPr>
      </w:pPr>
      <w:r w:rsidRPr="00424EA3">
        <w:rPr>
          <w:color w:val="C6243C"/>
          <w:sz w:val="16"/>
          <w:szCs w:val="16"/>
        </w:rPr>
        <w:t xml:space="preserve">__ </w:t>
      </w:r>
      <w:r w:rsidRPr="00424EA3">
        <w:rPr>
          <w:sz w:val="16"/>
          <w:szCs w:val="16"/>
        </w:rPr>
        <w:t xml:space="preserve">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w:t>
      </w:r>
      <w:r>
        <w:rPr>
          <w:sz w:val="16"/>
          <w:szCs w:val="16"/>
        </w:rPr>
        <w:t>2.500 selbständige und hauptberuflich tätige Sachverständige sowie über 2.600 Prüfingenieurinnen und Prüfingenieure und deren qualifizierte Mitarbeitende stehen an rund 10.300 Prüfstützpunkten in Werkstätten und Autohäusern sowie an mehr als 860 eigenen Prüfstellen der GTÜ-Vertragspartner zur Verfügung. Die GTÜ-Prüfingenieurinnen und -Prüfingenieure sind im Sinne der Verkehrssicherheit und des Umweltschutzes tätig.</w:t>
      </w:r>
    </w:p>
    <w:p w14:paraId="6C4A78DF" w14:textId="77777777" w:rsidR="009A35A3" w:rsidRPr="00424EA3" w:rsidRDefault="009A35A3" w:rsidP="00DC463D">
      <w:pPr>
        <w:ind w:right="2120"/>
        <w:jc w:val="both"/>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p w14:paraId="5BC596A6" w14:textId="0A0A2BCD" w:rsidR="002E3C1B" w:rsidRPr="00424EA3" w:rsidRDefault="002E3C1B" w:rsidP="00DC463D">
      <w:pPr>
        <w:ind w:right="2120"/>
        <w:jc w:val="both"/>
        <w:rPr>
          <w:sz w:val="16"/>
          <w:szCs w:val="16"/>
        </w:rPr>
      </w:pPr>
    </w:p>
    <w:sectPr w:rsidR="002E3C1B" w:rsidRPr="00424EA3" w:rsidSect="00832E68">
      <w:headerReference w:type="default" r:id="rId14"/>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E2D07E" w14:textId="77777777" w:rsidR="00EC0DA8" w:rsidRDefault="00EC0DA8" w:rsidP="00A72994">
      <w:r>
        <w:separator/>
      </w:r>
    </w:p>
  </w:endnote>
  <w:endnote w:type="continuationSeparator" w:id="0">
    <w:p w14:paraId="0C941D67" w14:textId="77777777" w:rsidR="00EC0DA8" w:rsidRDefault="00EC0DA8"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D60397" w14:textId="77777777" w:rsidR="00FC1B0F" w:rsidRDefault="00FC1B0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DD672" w14:textId="77777777" w:rsidR="00FC1B0F" w:rsidRDefault="00FC1B0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494702" w14:textId="77777777" w:rsidR="00FC1B0F" w:rsidRDefault="00FC1B0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807CB8" w14:textId="77777777" w:rsidR="00EC0DA8" w:rsidRDefault="00EC0DA8" w:rsidP="00A72994">
      <w:r>
        <w:separator/>
      </w:r>
    </w:p>
  </w:footnote>
  <w:footnote w:type="continuationSeparator" w:id="0">
    <w:p w14:paraId="0F49F3F3" w14:textId="77777777" w:rsidR="00EC0DA8" w:rsidRDefault="00EC0DA8"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E89CD6" w14:textId="77777777" w:rsidR="00FC1B0F" w:rsidRDefault="00FC1B0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0B78FD" w14:textId="77777777" w:rsidR="00FC1B0F" w:rsidRDefault="00FC1B0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BA460" w14:textId="77777777" w:rsidR="00832E68" w:rsidRDefault="00820020" w:rsidP="0049082D">
    <w:pPr>
      <w:pStyle w:val="Kopfzeile"/>
      <w:ind w:right="360"/>
    </w:pPr>
    <w:r>
      <w:rPr>
        <w:noProof/>
      </w:rPr>
      <w:drawing>
        <wp:anchor distT="0" distB="0" distL="114300" distR="114300" simplePos="0" relativeHeight="251659264" behindDoc="1" locked="0" layoutInCell="1" allowOverlap="1" wp14:anchorId="23BA633A" wp14:editId="643D084C">
          <wp:simplePos x="0" y="0"/>
          <wp:positionH relativeFrom="page">
            <wp:posOffset>12700</wp:posOffset>
          </wp:positionH>
          <wp:positionV relativeFrom="paragraph">
            <wp:posOffset>-381242</wp:posOffset>
          </wp:positionV>
          <wp:extent cx="7535393" cy="10658935"/>
          <wp:effectExtent l="0" t="0" r="8890" b="0"/>
          <wp:wrapNone/>
          <wp:docPr id="57413577" name="Grafik 574135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09387645" name="Grafik 1209387645"/>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6742605"/>
    <w:multiLevelType w:val="hybridMultilevel"/>
    <w:tmpl w:val="A89A92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FE27E7"/>
    <w:multiLevelType w:val="hybridMultilevel"/>
    <w:tmpl w:val="E4E6E5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2AB2AAD"/>
    <w:multiLevelType w:val="hybridMultilevel"/>
    <w:tmpl w:val="D30603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9321FD8"/>
    <w:multiLevelType w:val="hybridMultilevel"/>
    <w:tmpl w:val="D56077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9"/>
  </w:num>
  <w:num w:numId="2" w16cid:durableId="149180566">
    <w:abstractNumId w:val="3"/>
  </w:num>
  <w:num w:numId="3" w16cid:durableId="1800881794">
    <w:abstractNumId w:val="7"/>
  </w:num>
  <w:num w:numId="4" w16cid:durableId="1510876263">
    <w:abstractNumId w:val="11"/>
  </w:num>
  <w:num w:numId="5" w16cid:durableId="773326142">
    <w:abstractNumId w:val="12"/>
  </w:num>
  <w:num w:numId="6" w16cid:durableId="1437941766">
    <w:abstractNumId w:val="5"/>
  </w:num>
  <w:num w:numId="7" w16cid:durableId="1835143751">
    <w:abstractNumId w:val="6"/>
  </w:num>
  <w:num w:numId="8" w16cid:durableId="337932294">
    <w:abstractNumId w:val="8"/>
  </w:num>
  <w:num w:numId="9" w16cid:durableId="842822955">
    <w:abstractNumId w:val="0"/>
  </w:num>
  <w:num w:numId="10" w16cid:durableId="1513103283">
    <w:abstractNumId w:val="13"/>
  </w:num>
  <w:num w:numId="11" w16cid:durableId="223301642">
    <w:abstractNumId w:val="10"/>
  </w:num>
  <w:num w:numId="12" w16cid:durableId="999769339">
    <w:abstractNumId w:val="2"/>
  </w:num>
  <w:num w:numId="13" w16cid:durableId="460808599">
    <w:abstractNumId w:val="1"/>
  </w:num>
  <w:num w:numId="14" w16cid:durableId="5328109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26252"/>
    <w:rsid w:val="00043261"/>
    <w:rsid w:val="000644FC"/>
    <w:rsid w:val="000910B5"/>
    <w:rsid w:val="000B0C74"/>
    <w:rsid w:val="000F5D6E"/>
    <w:rsid w:val="00136CBB"/>
    <w:rsid w:val="00171881"/>
    <w:rsid w:val="00194EBF"/>
    <w:rsid w:val="001A35BF"/>
    <w:rsid w:val="001A4A6B"/>
    <w:rsid w:val="001B33F8"/>
    <w:rsid w:val="001C67D8"/>
    <w:rsid w:val="001F49A8"/>
    <w:rsid w:val="0021052D"/>
    <w:rsid w:val="0021409C"/>
    <w:rsid w:val="00237371"/>
    <w:rsid w:val="002557BC"/>
    <w:rsid w:val="00295C99"/>
    <w:rsid w:val="00296FCF"/>
    <w:rsid w:val="002B10C1"/>
    <w:rsid w:val="002C1086"/>
    <w:rsid w:val="002C1755"/>
    <w:rsid w:val="002D5BC3"/>
    <w:rsid w:val="002D7F5A"/>
    <w:rsid w:val="002E3C1B"/>
    <w:rsid w:val="0030077D"/>
    <w:rsid w:val="00302047"/>
    <w:rsid w:val="00302ED5"/>
    <w:rsid w:val="00314190"/>
    <w:rsid w:val="00347060"/>
    <w:rsid w:val="003A1F80"/>
    <w:rsid w:val="003A4EA8"/>
    <w:rsid w:val="003A6432"/>
    <w:rsid w:val="003B29AD"/>
    <w:rsid w:val="003B6C26"/>
    <w:rsid w:val="00424EA3"/>
    <w:rsid w:val="00436749"/>
    <w:rsid w:val="00440043"/>
    <w:rsid w:val="00462982"/>
    <w:rsid w:val="00463ED5"/>
    <w:rsid w:val="004822AC"/>
    <w:rsid w:val="0048333E"/>
    <w:rsid w:val="0049082D"/>
    <w:rsid w:val="0049281F"/>
    <w:rsid w:val="0049678B"/>
    <w:rsid w:val="00497179"/>
    <w:rsid w:val="004A171C"/>
    <w:rsid w:val="004D2734"/>
    <w:rsid w:val="004F09C1"/>
    <w:rsid w:val="0054260A"/>
    <w:rsid w:val="0059168D"/>
    <w:rsid w:val="00591D6D"/>
    <w:rsid w:val="005947D7"/>
    <w:rsid w:val="00595204"/>
    <w:rsid w:val="005A26A3"/>
    <w:rsid w:val="005A449C"/>
    <w:rsid w:val="005B3517"/>
    <w:rsid w:val="005B3B1C"/>
    <w:rsid w:val="005B4828"/>
    <w:rsid w:val="005B7678"/>
    <w:rsid w:val="006135CA"/>
    <w:rsid w:val="006344C5"/>
    <w:rsid w:val="00663CBB"/>
    <w:rsid w:val="00671D56"/>
    <w:rsid w:val="00675EF5"/>
    <w:rsid w:val="00680D96"/>
    <w:rsid w:val="006B37D7"/>
    <w:rsid w:val="006D2354"/>
    <w:rsid w:val="006E7169"/>
    <w:rsid w:val="007047B2"/>
    <w:rsid w:val="0071177B"/>
    <w:rsid w:val="00736193"/>
    <w:rsid w:val="007507BF"/>
    <w:rsid w:val="00771677"/>
    <w:rsid w:val="0078040C"/>
    <w:rsid w:val="00784FD9"/>
    <w:rsid w:val="00790BB1"/>
    <w:rsid w:val="007E47BE"/>
    <w:rsid w:val="00820020"/>
    <w:rsid w:val="00823575"/>
    <w:rsid w:val="00830454"/>
    <w:rsid w:val="00831161"/>
    <w:rsid w:val="00832E68"/>
    <w:rsid w:val="008334B4"/>
    <w:rsid w:val="00835DF6"/>
    <w:rsid w:val="00863AD5"/>
    <w:rsid w:val="008649DE"/>
    <w:rsid w:val="008826F3"/>
    <w:rsid w:val="008D674F"/>
    <w:rsid w:val="008E133F"/>
    <w:rsid w:val="00901289"/>
    <w:rsid w:val="0090396B"/>
    <w:rsid w:val="009506CF"/>
    <w:rsid w:val="0096658E"/>
    <w:rsid w:val="00994E95"/>
    <w:rsid w:val="009A35A3"/>
    <w:rsid w:val="009A6BAA"/>
    <w:rsid w:val="009B334F"/>
    <w:rsid w:val="009C4D60"/>
    <w:rsid w:val="009E3835"/>
    <w:rsid w:val="009E7910"/>
    <w:rsid w:val="00A11413"/>
    <w:rsid w:val="00A5362E"/>
    <w:rsid w:val="00A71C89"/>
    <w:rsid w:val="00A722D5"/>
    <w:rsid w:val="00A72994"/>
    <w:rsid w:val="00A77C20"/>
    <w:rsid w:val="00A90131"/>
    <w:rsid w:val="00AC1267"/>
    <w:rsid w:val="00AC7A7C"/>
    <w:rsid w:val="00AF0F2F"/>
    <w:rsid w:val="00AF2BDB"/>
    <w:rsid w:val="00B21EC0"/>
    <w:rsid w:val="00B240F4"/>
    <w:rsid w:val="00B40605"/>
    <w:rsid w:val="00B44D4A"/>
    <w:rsid w:val="00B7224E"/>
    <w:rsid w:val="00B7482C"/>
    <w:rsid w:val="00B85024"/>
    <w:rsid w:val="00B929E8"/>
    <w:rsid w:val="00C13AAD"/>
    <w:rsid w:val="00C2067A"/>
    <w:rsid w:val="00C23B78"/>
    <w:rsid w:val="00C37F64"/>
    <w:rsid w:val="00C74F8F"/>
    <w:rsid w:val="00C94565"/>
    <w:rsid w:val="00CA0FAD"/>
    <w:rsid w:val="00CB77C5"/>
    <w:rsid w:val="00CD0335"/>
    <w:rsid w:val="00CD667A"/>
    <w:rsid w:val="00CF0355"/>
    <w:rsid w:val="00D07582"/>
    <w:rsid w:val="00D2371D"/>
    <w:rsid w:val="00D55A3D"/>
    <w:rsid w:val="00D55ED5"/>
    <w:rsid w:val="00D72637"/>
    <w:rsid w:val="00D8415A"/>
    <w:rsid w:val="00DC463D"/>
    <w:rsid w:val="00DE6235"/>
    <w:rsid w:val="00DF79C9"/>
    <w:rsid w:val="00E01ABB"/>
    <w:rsid w:val="00E206C5"/>
    <w:rsid w:val="00EB2F6E"/>
    <w:rsid w:val="00EC0DA8"/>
    <w:rsid w:val="00ED1C21"/>
    <w:rsid w:val="00F30C27"/>
    <w:rsid w:val="00F31C44"/>
    <w:rsid w:val="00F5125F"/>
    <w:rsid w:val="00F60636"/>
    <w:rsid w:val="00F73E2D"/>
    <w:rsid w:val="00FB1642"/>
    <w:rsid w:val="00FB6CCA"/>
    <w:rsid w:val="00FC1B0F"/>
    <w:rsid w:val="00FC3188"/>
    <w:rsid w:val="00FD32EF"/>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5B3B1C"/>
    <w:pPr>
      <w:ind w:left="720"/>
      <w:contextualSpacing/>
    </w:pPr>
  </w:style>
  <w:style w:type="character" w:styleId="Hyperlink">
    <w:name w:val="Hyperlink"/>
    <w:basedOn w:val="Absatz-Standardschriftart"/>
    <w:uiPriority w:val="99"/>
    <w:unhideWhenUsed/>
    <w:rsid w:val="00302ED5"/>
    <w:rPr>
      <w:color w:val="0563C1" w:themeColor="hyperlink"/>
      <w:u w:val="single"/>
    </w:rPr>
  </w:style>
  <w:style w:type="character" w:styleId="NichtaufgelsteErwhnung">
    <w:name w:val="Unresolved Mention"/>
    <w:basedOn w:val="Absatz-Standardschriftart"/>
    <w:uiPriority w:val="99"/>
    <w:semiHidden/>
    <w:unhideWhenUsed/>
    <w:rsid w:val="00302E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529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686</Words>
  <Characters>4325</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Gruber, Miriam</cp:lastModifiedBy>
  <cp:revision>6</cp:revision>
  <cp:lastPrinted>2024-08-16T07:49:00Z</cp:lastPrinted>
  <dcterms:created xsi:type="dcterms:W3CDTF">2024-08-16T07:23:00Z</dcterms:created>
  <dcterms:modified xsi:type="dcterms:W3CDTF">2024-08-16T07:53:00Z</dcterms:modified>
</cp:coreProperties>
</file>