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1C59561D" w:rsidR="00E7446A" w:rsidRDefault="008813FA"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4DA3D03B">
                <wp:simplePos x="0" y="0"/>
                <wp:positionH relativeFrom="page">
                  <wp:posOffset>5588635</wp:posOffset>
                </wp:positionH>
                <wp:positionV relativeFrom="paragraph">
                  <wp:posOffset>-19050</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2D707F2" w:rsidR="00EF0287" w:rsidRPr="00FB6CCA" w:rsidRDefault="008813FA" w:rsidP="00EF0287">
                            <w:pPr>
                              <w:pStyle w:val="Titel"/>
                              <w:rPr>
                                <w:color w:val="4D4D4C"/>
                              </w:rPr>
                            </w:pPr>
                            <w:r>
                              <w:rPr>
                                <w:color w:val="4D4D4C"/>
                              </w:rPr>
                              <w:t>06</w:t>
                            </w:r>
                            <w:r w:rsidR="002E7DB3">
                              <w:rPr>
                                <w:color w:val="4D4D4C"/>
                              </w:rPr>
                              <w:t>.</w:t>
                            </w:r>
                            <w:r w:rsidR="005614A7">
                              <w:rPr>
                                <w:color w:val="4D4D4C"/>
                              </w:rPr>
                              <w:t xml:space="preserve"> </w:t>
                            </w:r>
                            <w:r w:rsidR="00DA2A88">
                              <w:rPr>
                                <w:color w:val="4D4D4C"/>
                              </w:rPr>
                              <w:t>Februar</w:t>
                            </w:r>
                            <w:r w:rsidR="005614A7">
                              <w:rPr>
                                <w:color w:val="4D4D4C"/>
                              </w:rPr>
                              <w:t xml:space="preserve"> </w:t>
                            </w:r>
                            <w:r w:rsidR="00EF0287">
                              <w:rPr>
                                <w:color w:val="4D4D4C"/>
                              </w:rPr>
                              <w:t>202</w:t>
                            </w:r>
                            <w:r w:rsidR="0074344F">
                              <w:rPr>
                                <w:color w:val="4D4D4C"/>
                              </w:rPr>
                              <w:t>5</w:t>
                            </w:r>
                          </w:p>
                          <w:p w14:paraId="645044CF" w14:textId="6203445D" w:rsidR="00436749" w:rsidRPr="00436749" w:rsidRDefault="00436749" w:rsidP="002D5BC3">
                            <w:pPr>
                              <w:pStyle w:val="berschrift2"/>
                            </w:pPr>
                            <w:r w:rsidRPr="00436749">
                              <w:t>Pressemitteilung</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440.05pt;margin-top:-1.5pt;width:164.75pt;height:146.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" filled="f" stroked="f" strokeweight=".5pt">
                <v:textbox>
                  <w:txbxContent>
                    <w:p w14:paraId="14EE17D5" w14:textId="22D707F2" w:rsidR="00EF0287" w:rsidRPr="00FB6CCA" w:rsidRDefault="008813FA" w:rsidP="00EF0287">
                      <w:pPr>
                        <w:pStyle w:val="Titel"/>
                        <w:rPr>
                          <w:color w:val="4D4D4C"/>
                        </w:rPr>
                      </w:pPr>
                      <w:r>
                        <w:rPr>
                          <w:color w:val="4D4D4C"/>
                        </w:rPr>
                        <w:t>06</w:t>
                      </w:r>
                      <w:r w:rsidR="002E7DB3">
                        <w:rPr>
                          <w:color w:val="4D4D4C"/>
                        </w:rPr>
                        <w:t>.</w:t>
                      </w:r>
                      <w:r w:rsidR="005614A7">
                        <w:rPr>
                          <w:color w:val="4D4D4C"/>
                        </w:rPr>
                        <w:t xml:space="preserve"> </w:t>
                      </w:r>
                      <w:r w:rsidR="00DA2A88">
                        <w:rPr>
                          <w:color w:val="4D4D4C"/>
                        </w:rPr>
                        <w:t>Februar</w:t>
                      </w:r>
                      <w:r w:rsidR="005614A7">
                        <w:rPr>
                          <w:color w:val="4D4D4C"/>
                        </w:rPr>
                        <w:t xml:space="preserve"> </w:t>
                      </w:r>
                      <w:r w:rsidR="00EF0287">
                        <w:rPr>
                          <w:color w:val="4D4D4C"/>
                        </w:rPr>
                        <w:t>202</w:t>
                      </w:r>
                      <w:r w:rsidR="0074344F">
                        <w:rPr>
                          <w:color w:val="4D4D4C"/>
                        </w:rPr>
                        <w:t>5</w:t>
                      </w:r>
                    </w:p>
                    <w:p w14:paraId="645044CF" w14:textId="6203445D" w:rsidR="00436749" w:rsidRPr="00436749" w:rsidRDefault="00436749" w:rsidP="002D5BC3">
                      <w:pPr>
                        <w:pStyle w:val="berschrift2"/>
                      </w:pPr>
                      <w:r w:rsidRPr="00436749">
                        <w:t>Pressemitteilung</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FA69506" w14:textId="77777777" w:rsidR="008813FA" w:rsidRDefault="00E7446A" w:rsidP="00E7446A">
      <w:pPr>
        <w:pStyle w:val="StandardHervorhebungrot"/>
        <w:spacing w:line="400" w:lineRule="exact"/>
        <w:rPr>
          <w:rStyle w:val="berschrift1Zchn"/>
          <w:rFonts w:eastAsia="Calibri"/>
          <w:b/>
        </w:rPr>
      </w:pPr>
      <w:r>
        <w:rPr>
          <w:rStyle w:val="berschrift1Zchn"/>
          <w:rFonts w:eastAsia="Calibri"/>
          <w:b/>
        </w:rPr>
        <w:br/>
      </w:r>
    </w:p>
    <w:p w14:paraId="65ECA397" w14:textId="20783C1B" w:rsidR="00E7446A" w:rsidRPr="00BE7E28" w:rsidRDefault="001C7FD2" w:rsidP="00E7446A">
      <w:pPr>
        <w:pStyle w:val="StandardHervorhebungrot"/>
        <w:spacing w:line="400" w:lineRule="exact"/>
        <w:rPr>
          <w:rStyle w:val="berschrift1Zchn"/>
          <w:rFonts w:eastAsia="Calibri"/>
          <w:b/>
        </w:rPr>
      </w:pPr>
      <w:r>
        <w:rPr>
          <w:rStyle w:val="berschrift1Zchn"/>
          <w:rFonts w:eastAsia="Calibri"/>
          <w:b/>
        </w:rPr>
        <w:t xml:space="preserve">GTÜ </w:t>
      </w:r>
      <w:r w:rsidR="008A29C6">
        <w:rPr>
          <w:rStyle w:val="berschrift1Zchn"/>
          <w:rFonts w:eastAsia="Calibri"/>
          <w:b/>
        </w:rPr>
        <w:t xml:space="preserve">bringt </w:t>
      </w:r>
      <w:r>
        <w:rPr>
          <w:rStyle w:val="berschrift1Zchn"/>
          <w:rFonts w:eastAsia="Calibri"/>
          <w:b/>
        </w:rPr>
        <w:t>legendäre</w:t>
      </w:r>
      <w:r w:rsidR="008A29C6">
        <w:rPr>
          <w:rStyle w:val="berschrift1Zchn"/>
          <w:rFonts w:eastAsia="Calibri"/>
          <w:b/>
        </w:rPr>
        <w:t>n</w:t>
      </w:r>
      <w:r>
        <w:rPr>
          <w:rStyle w:val="berschrift1Zchn"/>
          <w:rFonts w:eastAsia="Calibri"/>
          <w:b/>
        </w:rPr>
        <w:t xml:space="preserve"> „Leichtbau</w:t>
      </w:r>
      <w:r w:rsidR="00CC0CA7">
        <w:rPr>
          <w:rStyle w:val="berschrift1Zchn"/>
          <w:rFonts w:eastAsia="Calibri"/>
          <w:b/>
        </w:rPr>
        <w:t xml:space="preserve"> </w:t>
      </w:r>
      <w:r>
        <w:rPr>
          <w:rStyle w:val="berschrift1Zchn"/>
          <w:rFonts w:eastAsia="Calibri"/>
          <w:b/>
        </w:rPr>
        <w:t xml:space="preserve">Maier“ </w:t>
      </w:r>
      <w:r w:rsidR="00C3635C">
        <w:rPr>
          <w:rStyle w:val="berschrift1Zchn"/>
          <w:rFonts w:eastAsia="Calibri"/>
          <w:b/>
        </w:rPr>
        <w:t xml:space="preserve">aus </w:t>
      </w:r>
      <w:r w:rsidR="00E2147C">
        <w:rPr>
          <w:rStyle w:val="berschrift1Zchn"/>
          <w:rFonts w:eastAsia="Calibri"/>
          <w:b/>
        </w:rPr>
        <w:t xml:space="preserve">den </w:t>
      </w:r>
      <w:r w:rsidR="00C3635C">
        <w:rPr>
          <w:rStyle w:val="berschrift1Zchn"/>
          <w:rFonts w:eastAsia="Calibri"/>
          <w:b/>
        </w:rPr>
        <w:t xml:space="preserve">1930er-Jahren </w:t>
      </w:r>
      <w:r>
        <w:rPr>
          <w:rStyle w:val="berschrift1Zchn"/>
          <w:rFonts w:eastAsia="Calibri"/>
          <w:b/>
        </w:rPr>
        <w:t>zur Retro Classics</w:t>
      </w:r>
      <w:r w:rsidR="007A0875">
        <w:rPr>
          <w:rStyle w:val="berschrift1Zchn"/>
          <w:rFonts w:eastAsia="Calibri"/>
          <w:b/>
        </w:rPr>
        <w:t xml:space="preserve"> 2025</w:t>
      </w:r>
    </w:p>
    <w:p w14:paraId="3C3D8A2E" w14:textId="4CA9A8EA" w:rsidR="00CC0CA7" w:rsidRDefault="00CC0CA7" w:rsidP="008F1341">
      <w:pPr>
        <w:pStyle w:val="Aufzhlung"/>
        <w:numPr>
          <w:ilvl w:val="0"/>
          <w:numId w:val="10"/>
        </w:numPr>
      </w:pPr>
      <w:r>
        <w:t xml:space="preserve">Highlight-Exponat: </w:t>
      </w:r>
      <w:r w:rsidR="00C3635C">
        <w:t xml:space="preserve">Friedrich Eugen </w:t>
      </w:r>
      <w:r>
        <w:t>Maier</w:t>
      </w:r>
      <w:r w:rsidR="00967C64">
        <w:t>s</w:t>
      </w:r>
      <w:r>
        <w:t xml:space="preserve"> </w:t>
      </w:r>
      <w:r w:rsidR="00967C64">
        <w:t>visionärer Prototyp</w:t>
      </w:r>
    </w:p>
    <w:p w14:paraId="098FD4D2" w14:textId="11BDF33F" w:rsidR="008F1341" w:rsidRDefault="008F1341" w:rsidP="008F1341">
      <w:pPr>
        <w:pStyle w:val="Aufzhlung"/>
        <w:numPr>
          <w:ilvl w:val="0"/>
          <w:numId w:val="10"/>
        </w:numPr>
      </w:pPr>
      <w:r>
        <w:t xml:space="preserve">GTÜ </w:t>
      </w:r>
      <w:r w:rsidR="00CC0CA7">
        <w:t xml:space="preserve">Classic bietet zahlreiche Leistungen rund um klassische </w:t>
      </w:r>
      <w:r w:rsidR="00522C88">
        <w:br/>
      </w:r>
      <w:r w:rsidR="00CC0CA7">
        <w:t>Automobile</w:t>
      </w:r>
    </w:p>
    <w:p w14:paraId="64D2A956" w14:textId="69FCA4D8" w:rsidR="00057A15" w:rsidRDefault="005152E3" w:rsidP="0003258C">
      <w:pPr>
        <w:pStyle w:val="Aufzhlung"/>
        <w:numPr>
          <w:ilvl w:val="0"/>
          <w:numId w:val="10"/>
        </w:numPr>
      </w:pPr>
      <w:r>
        <w:t xml:space="preserve">Die </w:t>
      </w:r>
      <w:r w:rsidR="00CC0CA7">
        <w:t xml:space="preserve">Prüforganisation präsentiert sich </w:t>
      </w:r>
      <w:r w:rsidR="007243CD" w:rsidRPr="007243CD">
        <w:t xml:space="preserve">vom 27. Februar bis 2. März 2025 </w:t>
      </w:r>
      <w:r w:rsidR="008813FA">
        <w:br/>
      </w:r>
      <w:r w:rsidR="00CC0CA7">
        <w:t xml:space="preserve">auf der Retro Classics in </w:t>
      </w:r>
      <w:r w:rsidR="007243CD">
        <w:t xml:space="preserve">der Messe Stuttgart, </w:t>
      </w:r>
      <w:r w:rsidR="00CC0CA7">
        <w:t>Halle 1, Stand D19</w:t>
      </w:r>
    </w:p>
    <w:p w14:paraId="51F50648" w14:textId="77777777" w:rsidR="008F1341" w:rsidRDefault="008F1341" w:rsidP="008F1341">
      <w:pPr>
        <w:spacing w:line="400" w:lineRule="exact"/>
        <w:ind w:right="2120"/>
        <w:rPr>
          <w:lang w:eastAsia="de-DE"/>
        </w:rPr>
      </w:pPr>
    </w:p>
    <w:p w14:paraId="68466600" w14:textId="74CACD6A" w:rsidR="0003258C" w:rsidRDefault="00E7446A" w:rsidP="00B865E5">
      <w:pPr>
        <w:ind w:right="2120"/>
        <w:jc w:val="both"/>
        <w:rPr>
          <w:rFonts w:cs="Arial"/>
        </w:rPr>
      </w:pPr>
      <w:r w:rsidRPr="00832E68">
        <w:rPr>
          <w:color w:val="C6243C"/>
        </w:rPr>
        <w:t xml:space="preserve">__ </w:t>
      </w:r>
      <w:r w:rsidRPr="005579C5">
        <w:rPr>
          <w:rFonts w:cs="Arial"/>
        </w:rPr>
        <w:t>Stuttgart.</w:t>
      </w:r>
      <w:r w:rsidR="0003258C">
        <w:rPr>
          <w:rFonts w:cs="Arial"/>
        </w:rPr>
        <w:t xml:space="preserve"> Ein revolutionäres Automobil </w:t>
      </w:r>
      <w:r w:rsidR="001120D3">
        <w:rPr>
          <w:rFonts w:cs="Arial"/>
        </w:rPr>
        <w:t xml:space="preserve">von 1935 </w:t>
      </w:r>
      <w:r w:rsidR="0003258C">
        <w:rPr>
          <w:rFonts w:cs="Arial"/>
        </w:rPr>
        <w:t xml:space="preserve">bringt die GTÜ Gesellschaft für Technische Überwachung mbH </w:t>
      </w:r>
      <w:r w:rsidR="00967C64">
        <w:rPr>
          <w:rFonts w:cs="Arial"/>
        </w:rPr>
        <w:t xml:space="preserve">zur </w:t>
      </w:r>
      <w:r w:rsidR="0003258C">
        <w:rPr>
          <w:rFonts w:cs="Arial"/>
        </w:rPr>
        <w:t>Retro Classics 2025</w:t>
      </w:r>
      <w:r w:rsidR="005D0FA4">
        <w:rPr>
          <w:rFonts w:cs="Arial"/>
        </w:rPr>
        <w:t>: Das Einzelstück „Leichtbau Maier“ ist zu Gast auf dem Stand der Prüforganisation.</w:t>
      </w:r>
      <w:r w:rsidR="0003258C">
        <w:rPr>
          <w:rFonts w:cs="Arial"/>
        </w:rPr>
        <w:t xml:space="preserve"> Die Messe für historische Fahrkultur </w:t>
      </w:r>
      <w:r w:rsidR="00967C64">
        <w:rPr>
          <w:rFonts w:cs="Arial"/>
        </w:rPr>
        <w:t xml:space="preserve">in Stuttgart, dem Sitz der GTÜ, ist eine der wichtigsten Veranstaltung der Szene zum Saisonauftakt. Die Retro Classics </w:t>
      </w:r>
      <w:r w:rsidR="0003258C">
        <w:rPr>
          <w:rFonts w:cs="Arial"/>
        </w:rPr>
        <w:t xml:space="preserve">findet </w:t>
      </w:r>
      <w:r w:rsidR="005D0FA4">
        <w:rPr>
          <w:rFonts w:cs="Arial"/>
        </w:rPr>
        <w:t xml:space="preserve">in diesem Jahr </w:t>
      </w:r>
      <w:r w:rsidR="0003258C">
        <w:rPr>
          <w:rFonts w:cs="Arial"/>
        </w:rPr>
        <w:t xml:space="preserve">vom 27. Februar bis 2. März 2025 statt. </w:t>
      </w:r>
      <w:r w:rsidR="00DA3700">
        <w:rPr>
          <w:rFonts w:cs="Arial"/>
        </w:rPr>
        <w:t>D</w:t>
      </w:r>
      <w:r w:rsidR="0003258C">
        <w:rPr>
          <w:rFonts w:cs="Arial"/>
        </w:rPr>
        <w:t xml:space="preserve">ie </w:t>
      </w:r>
      <w:r w:rsidR="00DA3700">
        <w:rPr>
          <w:rFonts w:cs="Arial"/>
        </w:rPr>
        <w:t xml:space="preserve">GTÜ präsentiert </w:t>
      </w:r>
      <w:r w:rsidR="0003258C">
        <w:rPr>
          <w:rFonts w:cs="Arial"/>
        </w:rPr>
        <w:t>ihre Leistungen mit Schwerpunkt auf dem Bereich GTÜ Classic für Young- und Oldtimer in Halle 1, Stand D19.</w:t>
      </w:r>
    </w:p>
    <w:p w14:paraId="4162F29D" w14:textId="2DC38B15" w:rsidR="0003067C" w:rsidRPr="0003258C" w:rsidRDefault="00BB7FB4" w:rsidP="00B865E5">
      <w:pPr>
        <w:spacing w:after="160" w:line="259" w:lineRule="auto"/>
        <w:ind w:right="2120"/>
        <w:jc w:val="both"/>
        <w:rPr>
          <w:rFonts w:cs="Arial"/>
        </w:rPr>
      </w:pPr>
      <w:r w:rsidRPr="00832E68">
        <w:rPr>
          <w:color w:val="C6243C"/>
        </w:rPr>
        <w:t xml:space="preserve">__ </w:t>
      </w:r>
      <w:r w:rsidR="00C3635C">
        <w:rPr>
          <w:rFonts w:cs="Arial"/>
        </w:rPr>
        <w:t>D</w:t>
      </w:r>
      <w:r w:rsidR="00DA3700">
        <w:rPr>
          <w:rFonts w:cs="Arial"/>
        </w:rPr>
        <w:t>ie</w:t>
      </w:r>
      <w:r w:rsidR="00F929D7">
        <w:rPr>
          <w:rFonts w:cs="Arial"/>
        </w:rPr>
        <w:t>se</w:t>
      </w:r>
      <w:r w:rsidR="00C3635C">
        <w:rPr>
          <w:rFonts w:cs="Arial"/>
        </w:rPr>
        <w:t xml:space="preserve"> </w:t>
      </w:r>
      <w:r w:rsidR="00DA3700">
        <w:rPr>
          <w:rFonts w:cs="Arial"/>
        </w:rPr>
        <w:t xml:space="preserve">aerodynamisch optimierte </w:t>
      </w:r>
      <w:r w:rsidR="004E36B2">
        <w:rPr>
          <w:rFonts w:cs="Arial"/>
        </w:rPr>
        <w:t>Heckmotorl</w:t>
      </w:r>
      <w:r w:rsidR="00DA3700">
        <w:rPr>
          <w:rFonts w:cs="Arial"/>
        </w:rPr>
        <w:t>imousine mit Ganzstahlkarosserie h</w:t>
      </w:r>
      <w:r w:rsidR="004E36B2">
        <w:rPr>
          <w:rFonts w:cs="Arial"/>
        </w:rPr>
        <w:t>a</w:t>
      </w:r>
      <w:r w:rsidR="00DA3700">
        <w:rPr>
          <w:rFonts w:cs="Arial"/>
        </w:rPr>
        <w:t xml:space="preserve">tte </w:t>
      </w:r>
      <w:r w:rsidR="00F929D7">
        <w:rPr>
          <w:rFonts w:cs="Arial"/>
        </w:rPr>
        <w:t xml:space="preserve">vor 90 Jahren wohl </w:t>
      </w:r>
      <w:r w:rsidR="00DA3700">
        <w:rPr>
          <w:rFonts w:cs="Arial"/>
        </w:rPr>
        <w:t xml:space="preserve">das Potenzial, der Automobilkonstruktion einen gewaltigen Innovationssprung zu ermöglichen. </w:t>
      </w:r>
      <w:r w:rsidR="00420EB8">
        <w:rPr>
          <w:rFonts w:cs="Arial"/>
        </w:rPr>
        <w:t>Doch der Anfang 1935 von dem Flugkonstrukteur Friedrich Eugen Maier in Berlin fertiggestellte Prototyp entstand zur falschen Zeit</w:t>
      </w:r>
      <w:r w:rsidR="004E36B2">
        <w:rPr>
          <w:rFonts w:cs="Arial"/>
        </w:rPr>
        <w:t>:</w:t>
      </w:r>
      <w:r w:rsidR="00420EB8">
        <w:rPr>
          <w:rFonts w:cs="Arial"/>
        </w:rPr>
        <w:t xml:space="preserve"> </w:t>
      </w:r>
      <w:r w:rsidR="004E36B2">
        <w:rPr>
          <w:rFonts w:cs="Arial"/>
        </w:rPr>
        <w:t>Die Verhandlungen zwischen NS-Regierung und Ferdinand Porsche zur Entwicklung des späteren Volkswagens liefen</w:t>
      </w:r>
      <w:r w:rsidR="006A13CA">
        <w:rPr>
          <w:rFonts w:cs="Arial"/>
        </w:rPr>
        <w:t>,</w:t>
      </w:r>
      <w:r w:rsidR="004E36B2">
        <w:rPr>
          <w:rFonts w:cs="Arial"/>
        </w:rPr>
        <w:t xml:space="preserve"> </w:t>
      </w:r>
      <w:r w:rsidR="006A13CA">
        <w:rPr>
          <w:rFonts w:cs="Arial"/>
        </w:rPr>
        <w:t xml:space="preserve">als </w:t>
      </w:r>
      <w:r w:rsidR="0003067C" w:rsidRPr="0003258C">
        <w:rPr>
          <w:rFonts w:cs="Arial"/>
        </w:rPr>
        <w:t xml:space="preserve">Maier </w:t>
      </w:r>
      <w:r w:rsidR="006A13CA">
        <w:rPr>
          <w:rFonts w:cs="Arial"/>
        </w:rPr>
        <w:t xml:space="preserve">den </w:t>
      </w:r>
      <w:r w:rsidR="006A13CA" w:rsidRPr="0003258C">
        <w:rPr>
          <w:rFonts w:cs="Arial"/>
        </w:rPr>
        <w:t xml:space="preserve">funktionstüchtigen </w:t>
      </w:r>
      <w:r w:rsidR="00F929D7">
        <w:rPr>
          <w:rFonts w:cs="Arial"/>
        </w:rPr>
        <w:t xml:space="preserve">Technologieträger </w:t>
      </w:r>
      <w:r w:rsidR="005152E3">
        <w:rPr>
          <w:rFonts w:cs="Arial"/>
        </w:rPr>
        <w:t>präsentierte</w:t>
      </w:r>
      <w:r w:rsidR="006A13CA">
        <w:rPr>
          <w:rFonts w:cs="Arial"/>
        </w:rPr>
        <w:t xml:space="preserve">. Er </w:t>
      </w:r>
      <w:r w:rsidR="00F929D7">
        <w:rPr>
          <w:rFonts w:cs="Arial"/>
        </w:rPr>
        <w:t xml:space="preserve">wurde </w:t>
      </w:r>
      <w:r w:rsidR="0003067C">
        <w:rPr>
          <w:rFonts w:cs="Arial"/>
        </w:rPr>
        <w:t xml:space="preserve">trotz </w:t>
      </w:r>
      <w:r w:rsidR="006A13CA">
        <w:rPr>
          <w:rFonts w:cs="Arial"/>
        </w:rPr>
        <w:t>wegweisende</w:t>
      </w:r>
      <w:r w:rsidR="005152E3">
        <w:rPr>
          <w:rFonts w:cs="Arial"/>
        </w:rPr>
        <w:t>r</w:t>
      </w:r>
      <w:r w:rsidR="006A13CA">
        <w:rPr>
          <w:rFonts w:cs="Arial"/>
        </w:rPr>
        <w:t xml:space="preserve"> Technik </w:t>
      </w:r>
      <w:r w:rsidR="0003067C">
        <w:rPr>
          <w:rFonts w:cs="Arial"/>
        </w:rPr>
        <w:t xml:space="preserve">nicht </w:t>
      </w:r>
      <w:r w:rsidR="00F929D7">
        <w:rPr>
          <w:rFonts w:cs="Arial"/>
        </w:rPr>
        <w:t>in Serie gebaut</w:t>
      </w:r>
      <w:r w:rsidR="0003067C">
        <w:rPr>
          <w:rFonts w:cs="Arial"/>
        </w:rPr>
        <w:t xml:space="preserve">. </w:t>
      </w:r>
      <w:r w:rsidR="002061D8">
        <w:rPr>
          <w:rFonts w:cs="Arial"/>
        </w:rPr>
        <w:t xml:space="preserve">Dazu trugen vermutlich </w:t>
      </w:r>
      <w:r w:rsidR="005152E3">
        <w:rPr>
          <w:rFonts w:cs="Arial"/>
        </w:rPr>
        <w:t xml:space="preserve">auch </w:t>
      </w:r>
      <w:r w:rsidR="002061D8">
        <w:rPr>
          <w:rFonts w:cs="Arial"/>
        </w:rPr>
        <w:t>Unstimmigkeiten mit dem NS-Regime bei. Deswegen und w</w:t>
      </w:r>
      <w:r w:rsidR="0003067C">
        <w:rPr>
          <w:rFonts w:cs="Arial"/>
        </w:rPr>
        <w:t xml:space="preserve">egen einer Reihe von technischen und </w:t>
      </w:r>
      <w:r w:rsidR="0003067C">
        <w:rPr>
          <w:rFonts w:cs="Arial"/>
        </w:rPr>
        <w:lastRenderedPageBreak/>
        <w:t xml:space="preserve">stilistischen Ähnlichkeiten zwischen </w:t>
      </w:r>
      <w:r w:rsidR="002061D8">
        <w:rPr>
          <w:rFonts w:cs="Arial"/>
        </w:rPr>
        <w:t xml:space="preserve">den Automobilen </w:t>
      </w:r>
      <w:r w:rsidR="0003067C">
        <w:rPr>
          <w:rFonts w:cs="Arial"/>
        </w:rPr>
        <w:t xml:space="preserve">wurde </w:t>
      </w:r>
      <w:r w:rsidR="002061D8">
        <w:rPr>
          <w:rFonts w:cs="Arial"/>
        </w:rPr>
        <w:t xml:space="preserve">der </w:t>
      </w:r>
      <w:r w:rsidR="0003067C">
        <w:rPr>
          <w:rFonts w:cs="Arial"/>
        </w:rPr>
        <w:t>Prototyp in Fachmedien als „Der Käfer, den Hitler nicht wollte“ bezeichnet.</w:t>
      </w:r>
    </w:p>
    <w:p w14:paraId="4208198F" w14:textId="41BB6A76" w:rsidR="00264B3A" w:rsidRPr="0003258C" w:rsidRDefault="00264B3A" w:rsidP="00B865E5">
      <w:pPr>
        <w:spacing w:after="160" w:line="259" w:lineRule="auto"/>
        <w:ind w:right="2120"/>
        <w:jc w:val="both"/>
        <w:rPr>
          <w:rFonts w:cs="Arial"/>
        </w:rPr>
      </w:pPr>
      <w:r w:rsidRPr="00832E68">
        <w:rPr>
          <w:color w:val="C6243C"/>
        </w:rPr>
        <w:t>__</w:t>
      </w:r>
      <w:r>
        <w:rPr>
          <w:color w:val="C6243C"/>
        </w:rPr>
        <w:t xml:space="preserve"> </w:t>
      </w:r>
      <w:r>
        <w:rPr>
          <w:rFonts w:cs="Arial"/>
        </w:rPr>
        <w:t xml:space="preserve">Der „Leichtbau Maier“ trägt keine Typbezeichnung, </w:t>
      </w:r>
      <w:r w:rsidR="005152E3">
        <w:rPr>
          <w:rFonts w:cs="Arial"/>
        </w:rPr>
        <w:t xml:space="preserve">allein </w:t>
      </w:r>
      <w:r>
        <w:rPr>
          <w:rFonts w:cs="Arial"/>
        </w:rPr>
        <w:t xml:space="preserve">den Namen des Unternehmens seines </w:t>
      </w:r>
      <w:r w:rsidR="00CE081D">
        <w:rPr>
          <w:rFonts w:cs="Arial"/>
        </w:rPr>
        <w:t xml:space="preserve">1898 geborenen </w:t>
      </w:r>
      <w:r>
        <w:rPr>
          <w:rFonts w:cs="Arial"/>
        </w:rPr>
        <w:t xml:space="preserve">Erfinders. </w:t>
      </w:r>
      <w:r w:rsidR="00CE081D">
        <w:rPr>
          <w:rFonts w:cs="Arial"/>
        </w:rPr>
        <w:t>E</w:t>
      </w:r>
      <w:r w:rsidR="00251C71">
        <w:rPr>
          <w:rFonts w:cs="Arial"/>
        </w:rPr>
        <w:t xml:space="preserve">r </w:t>
      </w:r>
      <w:r w:rsidR="008C2F15">
        <w:rPr>
          <w:rFonts w:cs="Arial"/>
        </w:rPr>
        <w:t xml:space="preserve">war </w:t>
      </w:r>
      <w:r w:rsidR="00251C71">
        <w:rPr>
          <w:rFonts w:cs="Arial"/>
        </w:rPr>
        <w:t xml:space="preserve">1935 die Krönung von Maiers bisherigem Schaffen, in </w:t>
      </w:r>
      <w:r w:rsidR="008C2F15">
        <w:rPr>
          <w:rFonts w:cs="Arial"/>
        </w:rPr>
        <w:t xml:space="preserve">die </w:t>
      </w:r>
      <w:r w:rsidR="00251C71">
        <w:rPr>
          <w:rFonts w:cs="Arial"/>
        </w:rPr>
        <w:t xml:space="preserve">zahlreiche Erfindungen und Patententwicklungen </w:t>
      </w:r>
      <w:r w:rsidR="001866D0">
        <w:rPr>
          <w:rFonts w:cs="Arial"/>
        </w:rPr>
        <w:t>einflossen</w:t>
      </w:r>
      <w:r w:rsidR="00251C71">
        <w:rPr>
          <w:rFonts w:cs="Arial"/>
        </w:rPr>
        <w:t xml:space="preserve">. Ein Meilenstein </w:t>
      </w:r>
      <w:r w:rsidR="009549C4">
        <w:rPr>
          <w:rFonts w:cs="Arial"/>
        </w:rPr>
        <w:t xml:space="preserve">war </w:t>
      </w:r>
      <w:r w:rsidR="00251C71">
        <w:rPr>
          <w:rFonts w:cs="Arial"/>
        </w:rPr>
        <w:t xml:space="preserve">die </w:t>
      </w:r>
      <w:r w:rsidRPr="0003258C">
        <w:rPr>
          <w:rFonts w:cs="Arial"/>
        </w:rPr>
        <w:t>selbsttragende Ganzstahlkarosserie ohne separaten Rahmen</w:t>
      </w:r>
      <w:r w:rsidR="00251C71">
        <w:rPr>
          <w:rFonts w:cs="Arial"/>
        </w:rPr>
        <w:t xml:space="preserve"> – </w:t>
      </w:r>
      <w:r w:rsidRPr="0003258C">
        <w:rPr>
          <w:rFonts w:cs="Arial"/>
        </w:rPr>
        <w:t>leichter und stabiler als herkömmliche Konstruktione</w:t>
      </w:r>
      <w:r w:rsidR="00251C71">
        <w:rPr>
          <w:rFonts w:cs="Arial"/>
        </w:rPr>
        <w:t>n</w:t>
      </w:r>
      <w:r w:rsidRPr="0003258C">
        <w:rPr>
          <w:rFonts w:cs="Arial"/>
        </w:rPr>
        <w:t xml:space="preserve">. </w:t>
      </w:r>
      <w:r w:rsidR="00281E2C">
        <w:rPr>
          <w:rFonts w:cs="Arial"/>
        </w:rPr>
        <w:t xml:space="preserve">Tatsächlich </w:t>
      </w:r>
      <w:r w:rsidR="001A0281">
        <w:rPr>
          <w:rFonts w:cs="Arial"/>
        </w:rPr>
        <w:t xml:space="preserve">wiegt </w:t>
      </w:r>
      <w:r w:rsidR="00281E2C">
        <w:rPr>
          <w:rFonts w:cs="Arial"/>
        </w:rPr>
        <w:t>der Prototyp nur knapp 700 Kilogramm, obwohl er Platz für bis zu sechs Passagiere bietet.</w:t>
      </w:r>
      <w:r w:rsidRPr="0003258C">
        <w:rPr>
          <w:rFonts w:cs="Arial"/>
        </w:rPr>
        <w:t xml:space="preserve"> </w:t>
      </w:r>
    </w:p>
    <w:p w14:paraId="4F601011" w14:textId="6D598699" w:rsidR="00EB5F1D" w:rsidRDefault="008C2F15" w:rsidP="00B865E5">
      <w:pPr>
        <w:spacing w:after="160" w:line="259" w:lineRule="auto"/>
        <w:ind w:right="2120"/>
        <w:jc w:val="both"/>
        <w:rPr>
          <w:rFonts w:cs="Arial"/>
        </w:rPr>
      </w:pPr>
      <w:r w:rsidRPr="00832E68">
        <w:rPr>
          <w:color w:val="C6243C"/>
        </w:rPr>
        <w:t>__</w:t>
      </w:r>
      <w:r>
        <w:rPr>
          <w:color w:val="C6243C"/>
        </w:rPr>
        <w:t xml:space="preserve"> </w:t>
      </w:r>
      <w:r>
        <w:rPr>
          <w:rFonts w:cs="Arial"/>
        </w:rPr>
        <w:t xml:space="preserve">Die Stromlinienform setzte </w:t>
      </w:r>
      <w:r w:rsidR="006E0663">
        <w:rPr>
          <w:rFonts w:cs="Arial"/>
        </w:rPr>
        <w:t xml:space="preserve">Maier besonders konsequent um, beispielsweise mit weitgehend in die Karosserie integrierten hinteren Kotflügeln, </w:t>
      </w:r>
      <w:r w:rsidR="00264B3A" w:rsidRPr="0003258C">
        <w:rPr>
          <w:rFonts w:cs="Arial"/>
        </w:rPr>
        <w:t>bündigen Fenstern und einem flachen Wagenboden</w:t>
      </w:r>
      <w:r w:rsidR="006E0663">
        <w:rPr>
          <w:rFonts w:cs="Arial"/>
        </w:rPr>
        <w:t>. Dazu kamen i</w:t>
      </w:r>
      <w:r w:rsidR="00264B3A" w:rsidRPr="0003258C">
        <w:rPr>
          <w:rFonts w:cs="Arial"/>
        </w:rPr>
        <w:t>nnovative Fahrwerks-</w:t>
      </w:r>
      <w:r w:rsidR="006E0663">
        <w:rPr>
          <w:rFonts w:cs="Arial"/>
        </w:rPr>
        <w:t>,</w:t>
      </w:r>
      <w:r w:rsidR="00264B3A" w:rsidRPr="0003258C">
        <w:rPr>
          <w:rFonts w:cs="Arial"/>
        </w:rPr>
        <w:t xml:space="preserve"> Federungs</w:t>
      </w:r>
      <w:r w:rsidR="006E0663">
        <w:rPr>
          <w:rFonts w:cs="Arial"/>
        </w:rPr>
        <w:t xml:space="preserve">- und Lenkungstechnik. </w:t>
      </w:r>
      <w:r w:rsidR="007A5DCC">
        <w:rPr>
          <w:rFonts w:cs="Arial"/>
        </w:rPr>
        <w:t xml:space="preserve">Viele Ideen und Entwicklungen von Friedrich Eugen Maier sind nach dem Zweiten Weltkrieg in </w:t>
      </w:r>
      <w:r w:rsidR="00EB5F1D">
        <w:rPr>
          <w:rFonts w:cs="Arial"/>
        </w:rPr>
        <w:t xml:space="preserve">der Serienentwicklung </w:t>
      </w:r>
      <w:r w:rsidR="007A5DCC">
        <w:rPr>
          <w:rFonts w:cs="Arial"/>
        </w:rPr>
        <w:t>neue</w:t>
      </w:r>
      <w:r w:rsidR="00EB5F1D">
        <w:rPr>
          <w:rFonts w:cs="Arial"/>
        </w:rPr>
        <w:t>r</w:t>
      </w:r>
      <w:r w:rsidR="007A5DCC">
        <w:rPr>
          <w:rFonts w:cs="Arial"/>
        </w:rPr>
        <w:t xml:space="preserve"> Automobile verwirklicht worden. Der weitsichtige Berliner Konstrukteur blieb jedoch lange ungewürdigt</w:t>
      </w:r>
      <w:r w:rsidR="00EB5F1D">
        <w:rPr>
          <w:rFonts w:cs="Arial"/>
        </w:rPr>
        <w:t>.</w:t>
      </w:r>
      <w:r w:rsidR="007A5DCC">
        <w:rPr>
          <w:rFonts w:cs="Arial"/>
        </w:rPr>
        <w:t xml:space="preserve"> </w:t>
      </w:r>
      <w:r w:rsidR="00EB5F1D">
        <w:rPr>
          <w:rFonts w:cs="Arial"/>
        </w:rPr>
        <w:t>E</w:t>
      </w:r>
      <w:r w:rsidR="007A5DCC">
        <w:rPr>
          <w:rFonts w:cs="Arial"/>
        </w:rPr>
        <w:t xml:space="preserve">r </w:t>
      </w:r>
      <w:r w:rsidR="00EB5F1D">
        <w:rPr>
          <w:rFonts w:cs="Arial"/>
        </w:rPr>
        <w:t xml:space="preserve">kämpfte nach </w:t>
      </w:r>
      <w:r w:rsidR="00F929D7">
        <w:rPr>
          <w:rFonts w:cs="Arial"/>
        </w:rPr>
        <w:t xml:space="preserve">Ende des Zweiten Weltkriegs </w:t>
      </w:r>
      <w:r w:rsidR="00EB5F1D">
        <w:rPr>
          <w:rFonts w:cs="Arial"/>
        </w:rPr>
        <w:t>vergeblich um seine Anerkennung</w:t>
      </w:r>
      <w:r w:rsidR="007A5DCC">
        <w:rPr>
          <w:rFonts w:cs="Arial"/>
        </w:rPr>
        <w:t xml:space="preserve">. </w:t>
      </w:r>
    </w:p>
    <w:p w14:paraId="292D7395" w14:textId="34AC1256" w:rsidR="0003067C" w:rsidRDefault="00F82F99" w:rsidP="00B865E5">
      <w:pPr>
        <w:spacing w:after="160" w:line="259" w:lineRule="auto"/>
        <w:ind w:right="2120"/>
        <w:jc w:val="both"/>
        <w:rPr>
          <w:rFonts w:cs="Arial"/>
        </w:rPr>
      </w:pPr>
      <w:r w:rsidRPr="00832E68">
        <w:rPr>
          <w:color w:val="C6243C"/>
        </w:rPr>
        <w:t>__</w:t>
      </w:r>
      <w:r>
        <w:rPr>
          <w:color w:val="C6243C"/>
        </w:rPr>
        <w:t xml:space="preserve"> </w:t>
      </w:r>
      <w:r w:rsidR="00CE081D">
        <w:rPr>
          <w:rFonts w:cs="Arial"/>
        </w:rPr>
        <w:t xml:space="preserve">Maier starb 1976 „einsam und verarmt“, wie es in einem </w:t>
      </w:r>
      <w:r w:rsidR="005152E3">
        <w:rPr>
          <w:rFonts w:cs="Arial"/>
        </w:rPr>
        <w:t xml:space="preserve">Magazinbericht </w:t>
      </w:r>
      <w:r w:rsidR="00CE081D">
        <w:rPr>
          <w:rFonts w:cs="Arial"/>
        </w:rPr>
        <w:t xml:space="preserve">heißt. Zum </w:t>
      </w:r>
      <w:r>
        <w:rPr>
          <w:rFonts w:cs="Arial"/>
        </w:rPr>
        <w:t xml:space="preserve">Glück blieb </w:t>
      </w:r>
      <w:r w:rsidR="00CE081D">
        <w:rPr>
          <w:rFonts w:cs="Arial"/>
        </w:rPr>
        <w:t xml:space="preserve">sein innovativer </w:t>
      </w:r>
      <w:r>
        <w:rPr>
          <w:rFonts w:cs="Arial"/>
        </w:rPr>
        <w:t xml:space="preserve">Prototyp erhalten. Der heutige Besitzer hat die Geschichte des Einzelstücks mit großem Aufwand recherchiert. </w:t>
      </w:r>
      <w:r w:rsidR="005152E3">
        <w:rPr>
          <w:rFonts w:cs="Arial"/>
        </w:rPr>
        <w:t xml:space="preserve">Ein historischer Zufall: Es ist seit vielen Jahren in einem zur GTÜ passenden Rot lackiert. Damit fügt es sich perfekt ein in den Messeauftritt </w:t>
      </w:r>
      <w:r>
        <w:rPr>
          <w:rFonts w:cs="Arial"/>
        </w:rPr>
        <w:t xml:space="preserve">der Prüforganisation </w:t>
      </w:r>
      <w:r w:rsidR="005152E3">
        <w:rPr>
          <w:rFonts w:cs="Arial"/>
        </w:rPr>
        <w:t>auf der Retro Classics</w:t>
      </w:r>
      <w:r>
        <w:rPr>
          <w:rFonts w:cs="Arial"/>
        </w:rPr>
        <w:t xml:space="preserve">. </w:t>
      </w:r>
    </w:p>
    <w:p w14:paraId="516B4EEC" w14:textId="1FE2DAD8" w:rsidR="00983223" w:rsidRPr="00CE081D" w:rsidRDefault="00CE081D" w:rsidP="00B865E5">
      <w:pPr>
        <w:spacing w:after="160" w:line="259" w:lineRule="auto"/>
        <w:ind w:right="2120"/>
        <w:jc w:val="both"/>
        <w:rPr>
          <w:rFonts w:cs="Arial"/>
          <w:b/>
          <w:bCs/>
        </w:rPr>
      </w:pPr>
      <w:r w:rsidRPr="00CE081D">
        <w:rPr>
          <w:rFonts w:cs="Arial"/>
          <w:b/>
          <w:bCs/>
        </w:rPr>
        <w:t>Leistungen von GTÜ Classic für Besitzer von Young- und Oldtimern</w:t>
      </w:r>
    </w:p>
    <w:p w14:paraId="2DB57289" w14:textId="533E8177" w:rsidR="00AE7B3E" w:rsidRDefault="00CE081D" w:rsidP="00B865E5">
      <w:pPr>
        <w:spacing w:after="160" w:line="259" w:lineRule="auto"/>
        <w:ind w:right="2120"/>
        <w:jc w:val="both"/>
        <w:rPr>
          <w:rFonts w:cs="Arial"/>
        </w:rPr>
      </w:pPr>
      <w:r w:rsidRPr="00832E68">
        <w:rPr>
          <w:color w:val="C6243C"/>
        </w:rPr>
        <w:t>__</w:t>
      </w:r>
      <w:r>
        <w:rPr>
          <w:color w:val="C6243C"/>
        </w:rPr>
        <w:t xml:space="preserve"> </w:t>
      </w:r>
      <w:r w:rsidRPr="00CE081D">
        <w:rPr>
          <w:rFonts w:cs="Arial"/>
        </w:rPr>
        <w:t>GTÜ</w:t>
      </w:r>
      <w:r w:rsidR="005152E3">
        <w:rPr>
          <w:rFonts w:cs="Arial"/>
        </w:rPr>
        <w:t>-</w:t>
      </w:r>
      <w:r w:rsidRPr="00CE081D">
        <w:rPr>
          <w:rFonts w:cs="Arial"/>
        </w:rPr>
        <w:t xml:space="preserve">Classic </w:t>
      </w:r>
      <w:r>
        <w:rPr>
          <w:rFonts w:cs="Arial"/>
        </w:rPr>
        <w:t xml:space="preserve">ist der Bereich der Prüforganisation für </w:t>
      </w:r>
      <w:r w:rsidRPr="00CE081D">
        <w:rPr>
          <w:rFonts w:cs="Arial"/>
        </w:rPr>
        <w:t>Oldtimer- und Youngtimer-Enthusiasten</w:t>
      </w:r>
      <w:r>
        <w:rPr>
          <w:rFonts w:cs="Arial"/>
        </w:rPr>
        <w:t>. Er umfasst</w:t>
      </w:r>
      <w:r w:rsidRPr="00CE081D">
        <w:rPr>
          <w:rFonts w:cs="Arial"/>
        </w:rPr>
        <w:t xml:space="preserve"> ein deutschlandweites Netzwerk </w:t>
      </w:r>
      <w:r>
        <w:rPr>
          <w:rFonts w:cs="Arial"/>
        </w:rPr>
        <w:t xml:space="preserve">besonders </w:t>
      </w:r>
      <w:r w:rsidRPr="00CE081D">
        <w:rPr>
          <w:rFonts w:cs="Arial"/>
        </w:rPr>
        <w:t>qualifizierte</w:t>
      </w:r>
      <w:r>
        <w:rPr>
          <w:rFonts w:cs="Arial"/>
        </w:rPr>
        <w:t>r</w:t>
      </w:r>
      <w:r w:rsidRPr="00CE081D">
        <w:rPr>
          <w:rFonts w:cs="Arial"/>
        </w:rPr>
        <w:t xml:space="preserve"> Sachverständige</w:t>
      </w:r>
      <w:r>
        <w:rPr>
          <w:rFonts w:cs="Arial"/>
        </w:rPr>
        <w:t>r</w:t>
      </w:r>
      <w:r w:rsidRPr="00CE081D">
        <w:rPr>
          <w:rFonts w:cs="Arial"/>
        </w:rPr>
        <w:t>, die umfassende Dienstleistungen rund um historische Fahrzeuge anbieten. Als neutrale und unabhängige Organisation erstellt GTÜ</w:t>
      </w:r>
      <w:r w:rsidR="005152E3">
        <w:rPr>
          <w:rFonts w:cs="Arial"/>
        </w:rPr>
        <w:t>-</w:t>
      </w:r>
      <w:r w:rsidRPr="00CE081D">
        <w:rPr>
          <w:rFonts w:cs="Arial"/>
        </w:rPr>
        <w:t xml:space="preserve">Classic </w:t>
      </w:r>
      <w:r>
        <w:rPr>
          <w:rFonts w:cs="Arial"/>
        </w:rPr>
        <w:t xml:space="preserve">zum Beispiel </w:t>
      </w:r>
      <w:r w:rsidRPr="00CE081D">
        <w:rPr>
          <w:rFonts w:cs="Arial"/>
        </w:rPr>
        <w:t xml:space="preserve">detaillierte Wertgutachten, die von Oldtimerversicherungen anerkannt werden. Diese Gutachten sind essenziell für die richtige Versicherungseinstufung, den sicheren Kauf oder Verkauf sowie im Schadensfall. </w:t>
      </w:r>
    </w:p>
    <w:p w14:paraId="0A3DAE17" w14:textId="1FF99CDB" w:rsidR="00BE7E28" w:rsidRDefault="00AE7B3E" w:rsidP="00B865E5">
      <w:pPr>
        <w:spacing w:after="160" w:line="259" w:lineRule="auto"/>
        <w:ind w:right="2120"/>
        <w:jc w:val="both"/>
        <w:rPr>
          <w:rFonts w:cs="Arial"/>
        </w:rPr>
      </w:pPr>
      <w:r w:rsidRPr="00832E68">
        <w:rPr>
          <w:color w:val="C6243C"/>
        </w:rPr>
        <w:t>__</w:t>
      </w:r>
      <w:r>
        <w:rPr>
          <w:color w:val="C6243C"/>
        </w:rPr>
        <w:t xml:space="preserve"> </w:t>
      </w:r>
      <w:r w:rsidR="002E655D">
        <w:rPr>
          <w:rFonts w:cs="Arial"/>
        </w:rPr>
        <w:t>D</w:t>
      </w:r>
      <w:r>
        <w:rPr>
          <w:rFonts w:cs="Arial"/>
        </w:rPr>
        <w:t>ie G</w:t>
      </w:r>
      <w:r w:rsidR="00CE081D" w:rsidRPr="00CE081D">
        <w:rPr>
          <w:rFonts w:cs="Arial"/>
        </w:rPr>
        <w:t>TÜ</w:t>
      </w:r>
      <w:r w:rsidR="005152E3">
        <w:rPr>
          <w:rFonts w:cs="Arial"/>
        </w:rPr>
        <w:t>-</w:t>
      </w:r>
      <w:r w:rsidR="00CE081D" w:rsidRPr="00CE081D">
        <w:rPr>
          <w:rFonts w:cs="Arial"/>
        </w:rPr>
        <w:t xml:space="preserve">Classic-Partner </w:t>
      </w:r>
      <w:r w:rsidR="005152E3">
        <w:rPr>
          <w:rFonts w:cs="Arial"/>
        </w:rPr>
        <w:t xml:space="preserve">unterstützen </w:t>
      </w:r>
      <w:r w:rsidR="00CE081D" w:rsidRPr="00CE081D">
        <w:rPr>
          <w:rFonts w:cs="Arial"/>
        </w:rPr>
        <w:t xml:space="preserve">ihre Kunden mit fundierter Beratung und Informationen zu allen Fragen rund um </w:t>
      </w:r>
      <w:r>
        <w:rPr>
          <w:rFonts w:cs="Arial"/>
        </w:rPr>
        <w:t>klassische Fahrzeuge jeden Alters. Die Expertise reicht vom Oldtimergutachten (Voraussetzung für die Zulassung mit einem H-Kennzeichen) bis zu</w:t>
      </w:r>
      <w:r w:rsidR="007D60F4">
        <w:rPr>
          <w:rFonts w:cs="Arial"/>
        </w:rPr>
        <w:t xml:space="preserve">r individuellen Abnahme. Eine wichtige Grundlage ist dabei </w:t>
      </w:r>
      <w:r w:rsidR="002E655D">
        <w:rPr>
          <w:rFonts w:cs="Arial"/>
        </w:rPr>
        <w:t xml:space="preserve">auch </w:t>
      </w:r>
      <w:r w:rsidR="007D60F4">
        <w:rPr>
          <w:rFonts w:cs="Arial"/>
        </w:rPr>
        <w:t xml:space="preserve">das Archiv mit über 38.000 Einzelnachweisen zu Fahrzeugen von rund 4.000 Marken. </w:t>
      </w:r>
      <w:r w:rsidR="002E655D">
        <w:rPr>
          <w:rFonts w:cs="Arial"/>
        </w:rPr>
        <w:t xml:space="preserve">Auf der Retro Classics erfahren die Besucher am Stand der GTÜ mehr über das Leistungsspektrum. </w:t>
      </w:r>
    </w:p>
    <w:p w14:paraId="1CA593FB" w14:textId="77777777" w:rsidR="008813FA" w:rsidRDefault="008813FA" w:rsidP="00B865E5">
      <w:pPr>
        <w:spacing w:after="160" w:line="259" w:lineRule="auto"/>
        <w:ind w:right="2120"/>
        <w:jc w:val="both"/>
        <w:rPr>
          <w:rFonts w:cs="Arial"/>
        </w:rPr>
      </w:pPr>
    </w:p>
    <w:p w14:paraId="5CA6A222" w14:textId="77777777" w:rsidR="008813FA" w:rsidRDefault="008813FA" w:rsidP="00B865E5">
      <w:pPr>
        <w:spacing w:after="160" w:line="259" w:lineRule="auto"/>
        <w:ind w:right="2120"/>
        <w:jc w:val="both"/>
        <w:rPr>
          <w:rFonts w:cs="Arial"/>
        </w:rPr>
      </w:pPr>
    </w:p>
    <w:p w14:paraId="4104D6A8" w14:textId="77777777" w:rsidR="008813FA" w:rsidRDefault="008813FA" w:rsidP="00A51327">
      <w:pPr>
        <w:spacing w:after="160" w:line="259" w:lineRule="auto"/>
        <w:ind w:right="2120"/>
        <w:rPr>
          <w:rFonts w:cs="Arial"/>
        </w:rPr>
      </w:pPr>
    </w:p>
    <w:p w14:paraId="6641E9F5" w14:textId="77777777" w:rsidR="008813FA" w:rsidRDefault="008813FA" w:rsidP="00A51327">
      <w:pPr>
        <w:spacing w:after="160" w:line="259" w:lineRule="auto"/>
        <w:ind w:right="2120"/>
        <w:rPr>
          <w:rFonts w:cs="Arial"/>
        </w:rPr>
      </w:pPr>
    </w:p>
    <w:p w14:paraId="23A9563E" w14:textId="77777777" w:rsidR="008813FA" w:rsidRDefault="008813FA" w:rsidP="00A51327">
      <w:pPr>
        <w:spacing w:after="160" w:line="259" w:lineRule="auto"/>
        <w:ind w:right="2120"/>
        <w:rPr>
          <w:rFonts w:cs="Arial"/>
        </w:rPr>
      </w:pPr>
    </w:p>
    <w:p w14:paraId="67E532FE" w14:textId="77777777" w:rsidR="008813FA" w:rsidRDefault="008813FA" w:rsidP="00A51327">
      <w:pPr>
        <w:spacing w:after="160" w:line="259" w:lineRule="auto"/>
        <w:ind w:right="2120"/>
        <w:rPr>
          <w:rFonts w:cs="Arial"/>
        </w:rPr>
      </w:pPr>
    </w:p>
    <w:p w14:paraId="2543CA84" w14:textId="77777777" w:rsidR="008813FA" w:rsidRDefault="008813FA" w:rsidP="00A51327">
      <w:pPr>
        <w:spacing w:after="160" w:line="259" w:lineRule="auto"/>
        <w:ind w:right="2120"/>
        <w:rPr>
          <w:rFonts w:cs="Arial"/>
        </w:rPr>
      </w:pPr>
    </w:p>
    <w:p w14:paraId="4E7BC021" w14:textId="77777777" w:rsidR="008813FA" w:rsidRDefault="008813FA" w:rsidP="00A51327">
      <w:pPr>
        <w:spacing w:after="160" w:line="259" w:lineRule="auto"/>
        <w:ind w:right="2120"/>
        <w:rPr>
          <w:rFonts w:cs="Arial"/>
        </w:rPr>
      </w:pPr>
    </w:p>
    <w:p w14:paraId="52640207" w14:textId="77777777" w:rsidR="008813FA" w:rsidRDefault="008813FA" w:rsidP="00A51327">
      <w:pPr>
        <w:spacing w:after="160" w:line="259" w:lineRule="auto"/>
        <w:ind w:right="2120"/>
        <w:rPr>
          <w:rFonts w:cs="Arial"/>
        </w:rPr>
      </w:pPr>
    </w:p>
    <w:p w14:paraId="071CF54E" w14:textId="77777777" w:rsidR="008813FA" w:rsidRDefault="008813FA" w:rsidP="00A51327">
      <w:pPr>
        <w:spacing w:after="160" w:line="259" w:lineRule="auto"/>
        <w:ind w:right="2120"/>
        <w:rPr>
          <w:rFonts w:cs="Arial"/>
        </w:rPr>
      </w:pPr>
    </w:p>
    <w:p w14:paraId="56037274" w14:textId="77777777" w:rsidR="008813FA" w:rsidRDefault="008813FA" w:rsidP="00A51327">
      <w:pPr>
        <w:spacing w:after="160" w:line="259" w:lineRule="auto"/>
        <w:ind w:right="2120"/>
        <w:rPr>
          <w:rFonts w:cs="Arial"/>
        </w:rPr>
      </w:pPr>
    </w:p>
    <w:p w14:paraId="163B43ED" w14:textId="77777777" w:rsidR="008813FA" w:rsidRDefault="008813FA" w:rsidP="00A51327">
      <w:pPr>
        <w:spacing w:after="160" w:line="259" w:lineRule="auto"/>
        <w:ind w:right="2120"/>
        <w:rPr>
          <w:rFonts w:cs="Arial"/>
        </w:rPr>
      </w:pPr>
    </w:p>
    <w:p w14:paraId="54933D4D" w14:textId="77777777" w:rsidR="008813FA" w:rsidRDefault="008813FA" w:rsidP="00A51327">
      <w:pPr>
        <w:spacing w:after="160" w:line="259" w:lineRule="auto"/>
        <w:ind w:right="2120"/>
        <w:rPr>
          <w:rFonts w:cs="Arial"/>
        </w:rPr>
      </w:pPr>
    </w:p>
    <w:p w14:paraId="2F3E662B" w14:textId="77777777" w:rsidR="008813FA" w:rsidRDefault="008813FA" w:rsidP="00A51327">
      <w:pPr>
        <w:spacing w:after="160" w:line="259" w:lineRule="auto"/>
        <w:ind w:right="2120"/>
        <w:rPr>
          <w:rFonts w:cs="Arial"/>
        </w:rPr>
      </w:pPr>
    </w:p>
    <w:p w14:paraId="10022764" w14:textId="77777777" w:rsidR="008813FA" w:rsidRDefault="008813FA" w:rsidP="00A51327">
      <w:pPr>
        <w:spacing w:after="160" w:line="259" w:lineRule="auto"/>
        <w:ind w:right="2120"/>
        <w:rPr>
          <w:rFonts w:cs="Arial"/>
        </w:rPr>
      </w:pPr>
    </w:p>
    <w:p w14:paraId="20AF5E29" w14:textId="77777777" w:rsidR="008813FA" w:rsidRDefault="008813FA" w:rsidP="00A51327">
      <w:pPr>
        <w:spacing w:after="160" w:line="259" w:lineRule="auto"/>
        <w:ind w:right="2120"/>
        <w:rPr>
          <w:rFonts w:cs="Arial"/>
        </w:rPr>
      </w:pPr>
    </w:p>
    <w:p w14:paraId="016BE236" w14:textId="3AC4FFA4" w:rsidR="00832E68" w:rsidRPr="00424EA3" w:rsidRDefault="00B865E5" w:rsidP="0049281F">
      <w:pPr>
        <w:ind w:right="2120"/>
        <w:rPr>
          <w:rFonts w:cs="Arial"/>
          <w:b/>
          <w:bCs/>
          <w:sz w:val="16"/>
          <w:szCs w:val="16"/>
        </w:rPr>
      </w:pPr>
      <w:r>
        <w:rPr>
          <w:rFonts w:cs="Arial"/>
          <w:b/>
          <w:bCs/>
          <w:sz w:val="16"/>
          <w:szCs w:val="16"/>
        </w:rPr>
        <w:br/>
      </w:r>
      <w:r w:rsidR="00832E68" w:rsidRPr="00424EA3">
        <w:rPr>
          <w:rFonts w:cs="Arial"/>
          <w:b/>
          <w:bCs/>
          <w:sz w:val="16"/>
          <w:szCs w:val="16"/>
        </w:rPr>
        <w:t xml:space="preserve">Die </w:t>
      </w:r>
      <w:r w:rsidR="00FD2423">
        <w:rPr>
          <w:rFonts w:cs="Arial"/>
          <w:b/>
          <w:bCs/>
          <w:sz w:val="16"/>
          <w:szCs w:val="16"/>
        </w:rPr>
        <w:t xml:space="preserve">GTÜ </w:t>
      </w:r>
      <w:r w:rsidR="00832E68" w:rsidRPr="00424EA3">
        <w:rPr>
          <w:rFonts w:cs="Arial"/>
          <w:b/>
          <w:bCs/>
          <w:sz w:val="16"/>
          <w:szCs w:val="16"/>
        </w:rPr>
        <w:t>Gesellschaft für Technische Überwachung mbH</w:t>
      </w:r>
    </w:p>
    <w:p w14:paraId="22D1E399" w14:textId="0826AFC6"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2.600 Prüfingenieurinnen und Prüfingenieure sowie zahlreiche qualifizierte Mitarbeitende stehen an 10.300 Prüfstützpunkten in Werkstätten und Autohäusern sowie an mehr als 850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3AB6D" w14:textId="77777777" w:rsidR="00F72ACB" w:rsidRDefault="00F72ACB" w:rsidP="00A72994">
      <w:r>
        <w:separator/>
      </w:r>
    </w:p>
  </w:endnote>
  <w:endnote w:type="continuationSeparator" w:id="0">
    <w:p w14:paraId="161236D4" w14:textId="77777777" w:rsidR="00F72ACB" w:rsidRDefault="00F72AC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66C0B" w14:textId="77777777" w:rsidR="00F72ACB" w:rsidRDefault="00F72ACB" w:rsidP="00A72994">
      <w:r>
        <w:separator/>
      </w:r>
    </w:p>
  </w:footnote>
  <w:footnote w:type="continuationSeparator" w:id="0">
    <w:p w14:paraId="5D667223" w14:textId="77777777" w:rsidR="00F72ACB" w:rsidRDefault="00F72AC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0637"/>
    <w:rsid w:val="00025C8D"/>
    <w:rsid w:val="0003067C"/>
    <w:rsid w:val="0003258C"/>
    <w:rsid w:val="00033A9C"/>
    <w:rsid w:val="000345B2"/>
    <w:rsid w:val="00034992"/>
    <w:rsid w:val="00057A15"/>
    <w:rsid w:val="000644FC"/>
    <w:rsid w:val="000910B5"/>
    <w:rsid w:val="000963E2"/>
    <w:rsid w:val="000B0C74"/>
    <w:rsid w:val="000C7B0A"/>
    <w:rsid w:val="000F5D6E"/>
    <w:rsid w:val="001064D8"/>
    <w:rsid w:val="001120D3"/>
    <w:rsid w:val="00127D13"/>
    <w:rsid w:val="00131B38"/>
    <w:rsid w:val="001356ED"/>
    <w:rsid w:val="00136CBB"/>
    <w:rsid w:val="00161DC0"/>
    <w:rsid w:val="00164733"/>
    <w:rsid w:val="001866D0"/>
    <w:rsid w:val="00196070"/>
    <w:rsid w:val="001A0281"/>
    <w:rsid w:val="001A35BF"/>
    <w:rsid w:val="001A4A6B"/>
    <w:rsid w:val="001C7FD2"/>
    <w:rsid w:val="001D159C"/>
    <w:rsid w:val="001D2F0F"/>
    <w:rsid w:val="001D5A1B"/>
    <w:rsid w:val="001F49A8"/>
    <w:rsid w:val="002061D8"/>
    <w:rsid w:val="0021052D"/>
    <w:rsid w:val="00237371"/>
    <w:rsid w:val="00251C71"/>
    <w:rsid w:val="00264B3A"/>
    <w:rsid w:val="00271F32"/>
    <w:rsid w:val="00281E2C"/>
    <w:rsid w:val="00283810"/>
    <w:rsid w:val="002906BF"/>
    <w:rsid w:val="0029165D"/>
    <w:rsid w:val="002935FD"/>
    <w:rsid w:val="002A5571"/>
    <w:rsid w:val="002B10C1"/>
    <w:rsid w:val="002C1086"/>
    <w:rsid w:val="002C1755"/>
    <w:rsid w:val="002C1A51"/>
    <w:rsid w:val="002D5BC3"/>
    <w:rsid w:val="002E3C1B"/>
    <w:rsid w:val="002E655D"/>
    <w:rsid w:val="002E7DB3"/>
    <w:rsid w:val="002F240D"/>
    <w:rsid w:val="0030077D"/>
    <w:rsid w:val="00302047"/>
    <w:rsid w:val="00322BD7"/>
    <w:rsid w:val="00347060"/>
    <w:rsid w:val="00370A32"/>
    <w:rsid w:val="00381695"/>
    <w:rsid w:val="00382007"/>
    <w:rsid w:val="003A1F80"/>
    <w:rsid w:val="003B29AD"/>
    <w:rsid w:val="003C016C"/>
    <w:rsid w:val="003E16DF"/>
    <w:rsid w:val="00420EB8"/>
    <w:rsid w:val="00424EA3"/>
    <w:rsid w:val="004302FB"/>
    <w:rsid w:val="00436749"/>
    <w:rsid w:val="00440043"/>
    <w:rsid w:val="00462982"/>
    <w:rsid w:val="00463ED5"/>
    <w:rsid w:val="0048333E"/>
    <w:rsid w:val="00484125"/>
    <w:rsid w:val="00487657"/>
    <w:rsid w:val="0049082D"/>
    <w:rsid w:val="0049281F"/>
    <w:rsid w:val="0049678B"/>
    <w:rsid w:val="00497179"/>
    <w:rsid w:val="004A08C2"/>
    <w:rsid w:val="004A171C"/>
    <w:rsid w:val="004C0D1D"/>
    <w:rsid w:val="004C3CBD"/>
    <w:rsid w:val="004D0152"/>
    <w:rsid w:val="004D2734"/>
    <w:rsid w:val="004E36B2"/>
    <w:rsid w:val="004F09C1"/>
    <w:rsid w:val="005152E3"/>
    <w:rsid w:val="00522C88"/>
    <w:rsid w:val="005272C8"/>
    <w:rsid w:val="005319EF"/>
    <w:rsid w:val="0054260A"/>
    <w:rsid w:val="005614A7"/>
    <w:rsid w:val="00583FFD"/>
    <w:rsid w:val="00591D6D"/>
    <w:rsid w:val="005947D7"/>
    <w:rsid w:val="00595204"/>
    <w:rsid w:val="005A449C"/>
    <w:rsid w:val="005B68C7"/>
    <w:rsid w:val="005B7678"/>
    <w:rsid w:val="005D0FA4"/>
    <w:rsid w:val="005D1CBE"/>
    <w:rsid w:val="005D5F6E"/>
    <w:rsid w:val="005E0AD2"/>
    <w:rsid w:val="005E3F74"/>
    <w:rsid w:val="00616637"/>
    <w:rsid w:val="006220F2"/>
    <w:rsid w:val="006344C5"/>
    <w:rsid w:val="00663CBB"/>
    <w:rsid w:val="00671D56"/>
    <w:rsid w:val="00675EF5"/>
    <w:rsid w:val="0067712F"/>
    <w:rsid w:val="006A13CA"/>
    <w:rsid w:val="006A7F92"/>
    <w:rsid w:val="006B1504"/>
    <w:rsid w:val="006B37D7"/>
    <w:rsid w:val="006B4D69"/>
    <w:rsid w:val="006C061C"/>
    <w:rsid w:val="006D2354"/>
    <w:rsid w:val="006E0663"/>
    <w:rsid w:val="006E7169"/>
    <w:rsid w:val="0071177B"/>
    <w:rsid w:val="00720BAF"/>
    <w:rsid w:val="007243CD"/>
    <w:rsid w:val="00727357"/>
    <w:rsid w:val="0074344F"/>
    <w:rsid w:val="007463C0"/>
    <w:rsid w:val="007507BF"/>
    <w:rsid w:val="00751A62"/>
    <w:rsid w:val="00771677"/>
    <w:rsid w:val="0078040C"/>
    <w:rsid w:val="007A0875"/>
    <w:rsid w:val="007A583A"/>
    <w:rsid w:val="007A5DCC"/>
    <w:rsid w:val="007C3DDD"/>
    <w:rsid w:val="007D60F4"/>
    <w:rsid w:val="007E47BE"/>
    <w:rsid w:val="00820020"/>
    <w:rsid w:val="00824024"/>
    <w:rsid w:val="00831161"/>
    <w:rsid w:val="00832E68"/>
    <w:rsid w:val="008334B4"/>
    <w:rsid w:val="008524BE"/>
    <w:rsid w:val="00863AD5"/>
    <w:rsid w:val="008649DE"/>
    <w:rsid w:val="008813FA"/>
    <w:rsid w:val="008A29C6"/>
    <w:rsid w:val="008C2F15"/>
    <w:rsid w:val="008E133F"/>
    <w:rsid w:val="008E7C66"/>
    <w:rsid w:val="008F1341"/>
    <w:rsid w:val="0090396B"/>
    <w:rsid w:val="00910FB2"/>
    <w:rsid w:val="00922B5B"/>
    <w:rsid w:val="00942236"/>
    <w:rsid w:val="00945AD0"/>
    <w:rsid w:val="00950027"/>
    <w:rsid w:val="009506CF"/>
    <w:rsid w:val="009549C4"/>
    <w:rsid w:val="00966095"/>
    <w:rsid w:val="00967C64"/>
    <w:rsid w:val="00983223"/>
    <w:rsid w:val="0099444A"/>
    <w:rsid w:val="00994E95"/>
    <w:rsid w:val="009B334F"/>
    <w:rsid w:val="009B4AD7"/>
    <w:rsid w:val="009B5520"/>
    <w:rsid w:val="009C4D60"/>
    <w:rsid w:val="009D2690"/>
    <w:rsid w:val="009E1EE5"/>
    <w:rsid w:val="009E3835"/>
    <w:rsid w:val="009F21CD"/>
    <w:rsid w:val="00A23FF6"/>
    <w:rsid w:val="00A3174A"/>
    <w:rsid w:val="00A334CE"/>
    <w:rsid w:val="00A51327"/>
    <w:rsid w:val="00A5362E"/>
    <w:rsid w:val="00A65E15"/>
    <w:rsid w:val="00A72994"/>
    <w:rsid w:val="00A77C20"/>
    <w:rsid w:val="00A80CD6"/>
    <w:rsid w:val="00A81214"/>
    <w:rsid w:val="00A851FF"/>
    <w:rsid w:val="00A91B23"/>
    <w:rsid w:val="00AA5527"/>
    <w:rsid w:val="00AB243B"/>
    <w:rsid w:val="00AE3D71"/>
    <w:rsid w:val="00AE7B3E"/>
    <w:rsid w:val="00AF2BDB"/>
    <w:rsid w:val="00B22B02"/>
    <w:rsid w:val="00B240F4"/>
    <w:rsid w:val="00B25869"/>
    <w:rsid w:val="00B25AAA"/>
    <w:rsid w:val="00B40605"/>
    <w:rsid w:val="00B60E4D"/>
    <w:rsid w:val="00B7224E"/>
    <w:rsid w:val="00B7482C"/>
    <w:rsid w:val="00B7504A"/>
    <w:rsid w:val="00B81AC4"/>
    <w:rsid w:val="00B865E5"/>
    <w:rsid w:val="00B929E8"/>
    <w:rsid w:val="00BB7FB4"/>
    <w:rsid w:val="00BE7E28"/>
    <w:rsid w:val="00C13AAD"/>
    <w:rsid w:val="00C2067A"/>
    <w:rsid w:val="00C3635C"/>
    <w:rsid w:val="00C43BD9"/>
    <w:rsid w:val="00C844B5"/>
    <w:rsid w:val="00C93CEA"/>
    <w:rsid w:val="00C94565"/>
    <w:rsid w:val="00CA0FAD"/>
    <w:rsid w:val="00CC0CA7"/>
    <w:rsid w:val="00CC41FC"/>
    <w:rsid w:val="00CD0335"/>
    <w:rsid w:val="00CD667A"/>
    <w:rsid w:val="00CE081D"/>
    <w:rsid w:val="00CF0355"/>
    <w:rsid w:val="00CF4CED"/>
    <w:rsid w:val="00D019F1"/>
    <w:rsid w:val="00D07582"/>
    <w:rsid w:val="00D13D4A"/>
    <w:rsid w:val="00D14CDF"/>
    <w:rsid w:val="00D2371D"/>
    <w:rsid w:val="00D32F84"/>
    <w:rsid w:val="00D42F30"/>
    <w:rsid w:val="00D72637"/>
    <w:rsid w:val="00D96314"/>
    <w:rsid w:val="00DA1984"/>
    <w:rsid w:val="00DA2A88"/>
    <w:rsid w:val="00DA3700"/>
    <w:rsid w:val="00DE6235"/>
    <w:rsid w:val="00DF79C9"/>
    <w:rsid w:val="00E206C5"/>
    <w:rsid w:val="00E2147C"/>
    <w:rsid w:val="00E40B99"/>
    <w:rsid w:val="00E7446A"/>
    <w:rsid w:val="00E95986"/>
    <w:rsid w:val="00EB5F1D"/>
    <w:rsid w:val="00ED362D"/>
    <w:rsid w:val="00EF0287"/>
    <w:rsid w:val="00F24237"/>
    <w:rsid w:val="00F30C27"/>
    <w:rsid w:val="00F344B6"/>
    <w:rsid w:val="00F37569"/>
    <w:rsid w:val="00F5125F"/>
    <w:rsid w:val="00F60636"/>
    <w:rsid w:val="00F72ACB"/>
    <w:rsid w:val="00F73E2D"/>
    <w:rsid w:val="00F82B94"/>
    <w:rsid w:val="00F82F99"/>
    <w:rsid w:val="00F91000"/>
    <w:rsid w:val="00F929D7"/>
    <w:rsid w:val="00FB1642"/>
    <w:rsid w:val="00FB6CCA"/>
    <w:rsid w:val="00FC1535"/>
    <w:rsid w:val="00FD2423"/>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4656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6</cp:revision>
  <cp:lastPrinted>2025-02-03T16:18:00Z</cp:lastPrinted>
  <dcterms:created xsi:type="dcterms:W3CDTF">2025-02-03T15:30:00Z</dcterms:created>
  <dcterms:modified xsi:type="dcterms:W3CDTF">2025-02-03T16:19:00Z</dcterms:modified>
</cp:coreProperties>
</file>