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E8970" w14:textId="2F2A4FF7" w:rsidR="002B10C1" w:rsidRPr="002B10C1" w:rsidRDefault="0030077D" w:rsidP="002B10C1">
      <w:pPr>
        <w:pStyle w:val="StandardHervorhebungrot"/>
        <w:rPr>
          <w:rStyle w:val="berschrift1Zchn"/>
          <w:rFonts w:eastAsia="Calibri"/>
          <w:b/>
          <w:color w:val="C6243C"/>
          <w:sz w:val="22"/>
          <w:szCs w:val="26"/>
        </w:rPr>
      </w:pPr>
      <w:r w:rsidRPr="00893DFB">
        <w:rPr>
          <w:noProof/>
          <w:highlight w:val="green"/>
          <w:lang w:eastAsia="de-DE"/>
        </w:rPr>
        <mc:AlternateContent>
          <mc:Choice Requires="wps">
            <w:drawing>
              <wp:anchor distT="0" distB="0" distL="114300" distR="114300" simplePos="0" relativeHeight="251657728" behindDoc="0" locked="0" layoutInCell="1" allowOverlap="1" wp14:anchorId="70B33DFF" wp14:editId="275E5E44">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F347984" w14:textId="151E0B2C" w:rsidR="00436749" w:rsidRPr="00FB6CCA" w:rsidRDefault="00186647" w:rsidP="00436749">
                            <w:pPr>
                              <w:pStyle w:val="Titel"/>
                              <w:rPr>
                                <w:color w:val="4D4D4C"/>
                              </w:rPr>
                            </w:pPr>
                            <w:r w:rsidRPr="00186647">
                              <w:rPr>
                                <w:color w:val="auto"/>
                              </w:rPr>
                              <w:t>24</w:t>
                            </w:r>
                            <w:r w:rsidR="00895121" w:rsidRPr="00186647">
                              <w:rPr>
                                <w:color w:val="auto"/>
                              </w:rPr>
                              <w:t xml:space="preserve">. </w:t>
                            </w:r>
                            <w:r w:rsidR="00FE0004" w:rsidRPr="00186647">
                              <w:rPr>
                                <w:color w:val="auto"/>
                              </w:rPr>
                              <w:t xml:space="preserve">März </w:t>
                            </w:r>
                            <w:r w:rsidR="00D01AFF" w:rsidRPr="00186647">
                              <w:t>202</w:t>
                            </w:r>
                            <w:r w:rsidR="009F7D5B" w:rsidRPr="00186647">
                              <w:t>2</w:t>
                            </w:r>
                          </w:p>
                          <w:p w14:paraId="0B268D34" w14:textId="72249C09" w:rsidR="00436749" w:rsidRPr="00436749" w:rsidRDefault="00436749" w:rsidP="002D5BC3">
                            <w:pPr>
                              <w:pStyle w:val="berschrift2"/>
                            </w:pPr>
                            <w:r w:rsidRPr="00436749">
                              <w:t>Pressemitteilung</w:t>
                            </w:r>
                          </w:p>
                          <w:p w14:paraId="6103CBF8" w14:textId="77777777"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D01AFF">
                              <w:rPr>
                                <w:color w:val="4D4D4C"/>
                              </w:rPr>
                              <w:t>Frank Reichert</w:t>
                            </w:r>
                            <w:r w:rsidR="00832E68" w:rsidRPr="00FB6CCA">
                              <w:rPr>
                                <w:color w:val="4D4D4C"/>
                              </w:rPr>
                              <w:br/>
                            </w:r>
                            <w:r w:rsidR="00D01AFF">
                              <w:rPr>
                                <w:color w:val="4D4D4C"/>
                                <w:sz w:val="16"/>
                                <w:szCs w:val="16"/>
                              </w:rPr>
                              <w:t>Leiter Unternehmenskommunikation</w:t>
                            </w:r>
                          </w:p>
                          <w:p w14:paraId="69B4DF41" w14:textId="77777777" w:rsidR="00436749" w:rsidRPr="008649DE" w:rsidRDefault="00436749" w:rsidP="00436749">
                            <w:pPr>
                              <w:rPr>
                                <w:color w:val="4D4D4C"/>
                                <w:lang w:val="en-US"/>
                              </w:rPr>
                            </w:pPr>
                            <w:r w:rsidRPr="008649DE">
                              <w:rPr>
                                <w:color w:val="4D4D4C"/>
                                <w:lang w:val="en-US"/>
                              </w:rPr>
                              <w:t>Tel. +49 (0)711 97676-</w:t>
                            </w:r>
                            <w:r w:rsidR="00D01AFF">
                              <w:rPr>
                                <w:color w:val="4D4D4C"/>
                                <w:lang w:val="en-US"/>
                              </w:rPr>
                              <w:t>620</w:t>
                            </w:r>
                            <w:r w:rsidR="00832E68" w:rsidRPr="008649DE">
                              <w:rPr>
                                <w:color w:val="4D4D4C"/>
                                <w:lang w:val="en-US"/>
                              </w:rPr>
                              <w:br/>
                              <w:t>F</w:t>
                            </w:r>
                            <w:r w:rsidRPr="008649DE">
                              <w:rPr>
                                <w:color w:val="4D4D4C"/>
                                <w:lang w:val="en-US"/>
                              </w:rPr>
                              <w:t>ax: +49 (0)711 97676-</w:t>
                            </w:r>
                            <w:r w:rsidR="00D01AFF">
                              <w:rPr>
                                <w:color w:val="4D4D4C"/>
                                <w:lang w:val="en-US"/>
                              </w:rPr>
                              <w:t>609</w:t>
                            </w:r>
                          </w:p>
                          <w:p w14:paraId="5AE5AB9C" w14:textId="77777777" w:rsidR="00436749" w:rsidRPr="008649DE" w:rsidRDefault="00D01AFF" w:rsidP="002D5BC3">
                            <w:pPr>
                              <w:pStyle w:val="Titel"/>
                              <w:rPr>
                                <w:color w:val="4D4D4C"/>
                                <w:lang w:val="en-US"/>
                              </w:rPr>
                            </w:pPr>
                            <w:r>
                              <w:rPr>
                                <w:color w:val="4D4D4C"/>
                                <w:lang w:val="en-US"/>
                              </w:rPr>
                              <w:t>frank.reichert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B33DFF"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" filled="f" stroked="f" strokeweight=".5pt">
                <v:textbox>
                  <w:txbxContent>
                    <w:p w14:paraId="2F347984" w14:textId="151E0B2C" w:rsidR="00436749" w:rsidRPr="00FB6CCA" w:rsidRDefault="00186647" w:rsidP="00436749">
                      <w:pPr>
                        <w:pStyle w:val="Titel"/>
                        <w:rPr>
                          <w:color w:val="4D4D4C"/>
                        </w:rPr>
                      </w:pPr>
                      <w:r w:rsidRPr="00186647">
                        <w:rPr>
                          <w:color w:val="auto"/>
                        </w:rPr>
                        <w:t>24</w:t>
                      </w:r>
                      <w:r w:rsidR="00895121" w:rsidRPr="00186647">
                        <w:rPr>
                          <w:color w:val="auto"/>
                        </w:rPr>
                        <w:t xml:space="preserve">. </w:t>
                      </w:r>
                      <w:r w:rsidR="00FE0004" w:rsidRPr="00186647">
                        <w:rPr>
                          <w:color w:val="auto"/>
                        </w:rPr>
                        <w:t xml:space="preserve">März </w:t>
                      </w:r>
                      <w:r w:rsidR="00D01AFF" w:rsidRPr="00186647">
                        <w:t>202</w:t>
                      </w:r>
                      <w:r w:rsidR="009F7D5B" w:rsidRPr="00186647">
                        <w:t>2</w:t>
                      </w:r>
                    </w:p>
                    <w:p w14:paraId="0B268D34" w14:textId="72249C09" w:rsidR="00436749" w:rsidRPr="00436749" w:rsidRDefault="00436749" w:rsidP="002D5BC3">
                      <w:pPr>
                        <w:pStyle w:val="berschrift2"/>
                      </w:pPr>
                      <w:r w:rsidRPr="00436749">
                        <w:t>Pressemitteilung</w:t>
                      </w:r>
                    </w:p>
                    <w:p w14:paraId="6103CBF8" w14:textId="77777777"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D01AFF">
                        <w:rPr>
                          <w:color w:val="4D4D4C"/>
                        </w:rPr>
                        <w:t>Frank Reichert</w:t>
                      </w:r>
                      <w:r w:rsidR="00832E68" w:rsidRPr="00FB6CCA">
                        <w:rPr>
                          <w:color w:val="4D4D4C"/>
                        </w:rPr>
                        <w:br/>
                      </w:r>
                      <w:r w:rsidR="00D01AFF">
                        <w:rPr>
                          <w:color w:val="4D4D4C"/>
                          <w:sz w:val="16"/>
                          <w:szCs w:val="16"/>
                        </w:rPr>
                        <w:t>Leiter Unternehmenskommunikation</w:t>
                      </w:r>
                    </w:p>
                    <w:p w14:paraId="69B4DF41" w14:textId="77777777" w:rsidR="00436749" w:rsidRPr="008649DE" w:rsidRDefault="00436749" w:rsidP="00436749">
                      <w:pPr>
                        <w:rPr>
                          <w:color w:val="4D4D4C"/>
                          <w:lang w:val="en-US"/>
                        </w:rPr>
                      </w:pPr>
                      <w:r w:rsidRPr="008649DE">
                        <w:rPr>
                          <w:color w:val="4D4D4C"/>
                          <w:lang w:val="en-US"/>
                        </w:rPr>
                        <w:t>Tel. +49 (0)711 97676-</w:t>
                      </w:r>
                      <w:r w:rsidR="00D01AFF">
                        <w:rPr>
                          <w:color w:val="4D4D4C"/>
                          <w:lang w:val="en-US"/>
                        </w:rPr>
                        <w:t>620</w:t>
                      </w:r>
                      <w:r w:rsidR="00832E68" w:rsidRPr="008649DE">
                        <w:rPr>
                          <w:color w:val="4D4D4C"/>
                          <w:lang w:val="en-US"/>
                        </w:rPr>
                        <w:br/>
                        <w:t>F</w:t>
                      </w:r>
                      <w:r w:rsidRPr="008649DE">
                        <w:rPr>
                          <w:color w:val="4D4D4C"/>
                          <w:lang w:val="en-US"/>
                        </w:rPr>
                        <w:t>ax: +49 (0)711 97676-</w:t>
                      </w:r>
                      <w:r w:rsidR="00D01AFF">
                        <w:rPr>
                          <w:color w:val="4D4D4C"/>
                          <w:lang w:val="en-US"/>
                        </w:rPr>
                        <w:t>609</w:t>
                      </w:r>
                    </w:p>
                    <w:p w14:paraId="5AE5AB9C" w14:textId="77777777" w:rsidR="00436749" w:rsidRPr="008649DE" w:rsidRDefault="00D01AFF" w:rsidP="002D5BC3">
                      <w:pPr>
                        <w:pStyle w:val="Titel"/>
                        <w:rPr>
                          <w:color w:val="4D4D4C"/>
                          <w:lang w:val="en-US"/>
                        </w:rPr>
                      </w:pPr>
                      <w:r>
                        <w:rPr>
                          <w:color w:val="4D4D4C"/>
                          <w:lang w:val="en-US"/>
                        </w:rPr>
                        <w:t>frank.reichert</w:t>
                      </w:r>
                      <w:r w:rsidR="00436749" w:rsidRPr="008649DE">
                        <w:rPr>
                          <w:color w:val="4D4D4C"/>
                          <w:lang w:val="en-US"/>
                        </w:rPr>
                        <w:t>@gtue.de</w:t>
                      </w:r>
                    </w:p>
                  </w:txbxContent>
                </v:textbox>
              </v:shape>
            </w:pict>
          </mc:Fallback>
        </mc:AlternateContent>
      </w:r>
      <w:r w:rsidR="00D15973">
        <w:rPr>
          <w:rStyle w:val="berschrift1Zchn"/>
          <w:rFonts w:eastAsia="Calibri"/>
          <w:b/>
          <w:color w:val="C6243C"/>
          <w:sz w:val="22"/>
          <w:szCs w:val="26"/>
        </w:rPr>
        <w:t xml:space="preserve"> </w:t>
      </w:r>
    </w:p>
    <w:p w14:paraId="35BA1B71" w14:textId="30ABE714" w:rsidR="00134D67" w:rsidRPr="00134D67" w:rsidRDefault="00D37A1E" w:rsidP="00832E68">
      <w:pPr>
        <w:spacing w:line="400" w:lineRule="exact"/>
        <w:ind w:right="2120"/>
        <w:rPr>
          <w:rStyle w:val="berschrift1Zchn"/>
          <w:rFonts w:eastAsia="Calibri"/>
          <w:color w:val="000000" w:themeColor="text1"/>
        </w:rPr>
      </w:pPr>
      <w:r>
        <w:rPr>
          <w:rStyle w:val="berschrift1Zchn"/>
          <w:rFonts w:eastAsia="Calibri"/>
        </w:rPr>
        <w:t xml:space="preserve">4 mal 15 Jahre: </w:t>
      </w:r>
      <w:r w:rsidR="00646365">
        <w:rPr>
          <w:rStyle w:val="berschrift1Zchn"/>
          <w:rFonts w:eastAsia="Calibri"/>
        </w:rPr>
        <w:t xml:space="preserve">Mehrere </w:t>
      </w:r>
      <w:r>
        <w:rPr>
          <w:rStyle w:val="berschrift1Zchn"/>
          <w:rFonts w:eastAsia="Calibri"/>
        </w:rPr>
        <w:t xml:space="preserve">Dienstleistungen </w:t>
      </w:r>
      <w:r w:rsidR="00815032">
        <w:rPr>
          <w:rStyle w:val="berschrift1Zchn"/>
          <w:rFonts w:eastAsia="Calibri"/>
        </w:rPr>
        <w:t xml:space="preserve">bereichern </w:t>
      </w:r>
      <w:r w:rsidR="00646365">
        <w:rPr>
          <w:rStyle w:val="berschrift1Zchn"/>
          <w:rFonts w:eastAsia="Calibri"/>
        </w:rPr>
        <w:t xml:space="preserve">2007 </w:t>
      </w:r>
      <w:r w:rsidR="00815032">
        <w:rPr>
          <w:rStyle w:val="berschrift1Zchn"/>
          <w:rFonts w:eastAsia="Calibri"/>
        </w:rPr>
        <w:t>das GTÜ-Portfolio</w:t>
      </w:r>
    </w:p>
    <w:p w14:paraId="23FE022C" w14:textId="720F8A33" w:rsidR="00646365" w:rsidRDefault="00646365" w:rsidP="00C639CF">
      <w:pPr>
        <w:pStyle w:val="Aufzhlung"/>
        <w:ind w:right="2120"/>
      </w:pPr>
      <w:r>
        <w:t xml:space="preserve">Anlagensicherheit </w:t>
      </w:r>
      <w:r w:rsidR="00815032">
        <w:t>als</w:t>
      </w:r>
      <w:r>
        <w:t xml:space="preserve"> Geschäft</w:t>
      </w:r>
      <w:r w:rsidR="007F144A">
        <w:t>sfeld</w:t>
      </w:r>
    </w:p>
    <w:p w14:paraId="5C343EBC" w14:textId="4718A840" w:rsidR="00342DDD" w:rsidRPr="00646365" w:rsidRDefault="00646365" w:rsidP="00C639CF">
      <w:pPr>
        <w:pStyle w:val="Aufzhlung"/>
        <w:ind w:right="2120"/>
      </w:pPr>
      <w:r>
        <w:t>GTÜ klebt die erste Schadstoffplakette in Deutschland</w:t>
      </w:r>
    </w:p>
    <w:p w14:paraId="1EDBB613" w14:textId="14B247C9" w:rsidR="00184E51" w:rsidRPr="00646365" w:rsidRDefault="00646365" w:rsidP="00184E51">
      <w:pPr>
        <w:pStyle w:val="Aufzhlung"/>
        <w:ind w:right="2120"/>
      </w:pPr>
      <w:r>
        <w:t xml:space="preserve">HU-Prüfungen nach § </w:t>
      </w:r>
      <w:r w:rsidRPr="00D37A1E">
        <w:rPr>
          <w:color w:val="000000" w:themeColor="text1"/>
        </w:rPr>
        <w:t>29 StVZO</w:t>
      </w:r>
      <w:r>
        <w:rPr>
          <w:color w:val="000000" w:themeColor="text1"/>
        </w:rPr>
        <w:t xml:space="preserve"> für die Kfz-Wiederzulassung</w:t>
      </w:r>
    </w:p>
    <w:p w14:paraId="4FC463CE" w14:textId="41459CCB" w:rsidR="00A36A54" w:rsidRPr="00646365" w:rsidRDefault="00646365" w:rsidP="00484B18">
      <w:pPr>
        <w:pStyle w:val="Aufzhlung"/>
        <w:ind w:right="2120"/>
      </w:pPr>
      <w:r>
        <w:t xml:space="preserve">Oldtimergutachten </w:t>
      </w:r>
      <w:r w:rsidRPr="00D37A1E">
        <w:rPr>
          <w:color w:val="000000" w:themeColor="text1"/>
        </w:rPr>
        <w:t>gemäß § 23 StVZO</w:t>
      </w:r>
      <w:r w:rsidRPr="00646365">
        <w:t xml:space="preserve"> </w:t>
      </w:r>
      <w:r>
        <w:t>auch von der GTÜ</w:t>
      </w:r>
    </w:p>
    <w:p w14:paraId="24088C9A" w14:textId="77777777" w:rsidR="00832E68" w:rsidRPr="00297585" w:rsidRDefault="00832E68" w:rsidP="00832E68">
      <w:pPr>
        <w:spacing w:line="400" w:lineRule="exact"/>
        <w:ind w:right="2120"/>
        <w:rPr>
          <w:color w:val="000000" w:themeColor="text1"/>
          <w:lang w:eastAsia="de-DE"/>
        </w:rPr>
      </w:pPr>
    </w:p>
    <w:p w14:paraId="2B4B02A0" w14:textId="5059377A" w:rsidR="00D37A1E" w:rsidRDefault="00832E68" w:rsidP="00184E51">
      <w:pPr>
        <w:ind w:right="2120"/>
        <w:rPr>
          <w:color w:val="000000" w:themeColor="text1"/>
        </w:rPr>
      </w:pPr>
      <w:r w:rsidRPr="00832E68">
        <w:rPr>
          <w:color w:val="C6243C"/>
        </w:rPr>
        <w:t>__</w:t>
      </w:r>
      <w:r w:rsidR="00A5568C">
        <w:rPr>
          <w:color w:val="000000" w:themeColor="text1"/>
        </w:rPr>
        <w:t xml:space="preserve"> </w:t>
      </w:r>
      <w:r w:rsidR="00982EFA">
        <w:rPr>
          <w:color w:val="000000" w:themeColor="text1"/>
        </w:rPr>
        <w:t xml:space="preserve">Stuttgart. </w:t>
      </w:r>
      <w:r w:rsidR="00D37A1E">
        <w:rPr>
          <w:color w:val="000000" w:themeColor="text1"/>
        </w:rPr>
        <w:t xml:space="preserve">Das Jahr 2007 bringt der GTÜ Gesellschaft für Technische Überwachung mbH entscheidende Wendungen: Sie weitet ihre Tätigkeit auf mehreren Gebieten aus – und </w:t>
      </w:r>
      <w:r w:rsidR="00B74771">
        <w:rPr>
          <w:color w:val="000000" w:themeColor="text1"/>
        </w:rPr>
        <w:t xml:space="preserve">gibt </w:t>
      </w:r>
      <w:r w:rsidR="00D37A1E">
        <w:rPr>
          <w:color w:val="000000" w:themeColor="text1"/>
        </w:rPr>
        <w:t xml:space="preserve">die erste Schadstoffplakette Deutschlands </w:t>
      </w:r>
      <w:r w:rsidR="00B74771">
        <w:rPr>
          <w:color w:val="000000" w:themeColor="text1"/>
        </w:rPr>
        <w:t>aus</w:t>
      </w:r>
      <w:r w:rsidR="00D37A1E">
        <w:rPr>
          <w:color w:val="000000" w:themeColor="text1"/>
        </w:rPr>
        <w:t>.</w:t>
      </w:r>
      <w:r w:rsidR="00CE2A4B">
        <w:rPr>
          <w:color w:val="000000" w:themeColor="text1"/>
        </w:rPr>
        <w:t xml:space="preserve"> Drei</w:t>
      </w:r>
      <w:r w:rsidR="00B74771">
        <w:rPr>
          <w:color w:val="000000" w:themeColor="text1"/>
        </w:rPr>
        <w:t xml:space="preserve"> J</w:t>
      </w:r>
      <w:r w:rsidR="00CE2A4B">
        <w:rPr>
          <w:color w:val="000000" w:themeColor="text1"/>
        </w:rPr>
        <w:t>ahr</w:t>
      </w:r>
      <w:r w:rsidR="00B74771">
        <w:rPr>
          <w:color w:val="000000" w:themeColor="text1"/>
        </w:rPr>
        <w:t>zehnte</w:t>
      </w:r>
      <w:r w:rsidR="00CE2A4B">
        <w:rPr>
          <w:color w:val="000000" w:themeColor="text1"/>
        </w:rPr>
        <w:t xml:space="preserve"> nach ihrer Gründung </w:t>
      </w:r>
      <w:r w:rsidR="00B74771">
        <w:rPr>
          <w:color w:val="000000" w:themeColor="text1"/>
        </w:rPr>
        <w:t xml:space="preserve">im Jahr 1977 </w:t>
      </w:r>
      <w:r w:rsidR="00CE2A4B">
        <w:rPr>
          <w:color w:val="000000" w:themeColor="text1"/>
        </w:rPr>
        <w:t xml:space="preserve">ist die Prüforganisation damals noch einmal breiter aufgestellt. Dabei bleibt es natürlich nicht, denn </w:t>
      </w:r>
      <w:r w:rsidR="004153A3">
        <w:rPr>
          <w:color w:val="000000" w:themeColor="text1"/>
        </w:rPr>
        <w:t>kontinuierlich kommen</w:t>
      </w:r>
      <w:r w:rsidR="00CE2A4B">
        <w:rPr>
          <w:color w:val="000000" w:themeColor="text1"/>
        </w:rPr>
        <w:t xml:space="preserve"> weitere Dienstleistungen ins Portfolio: Die GTÜ ist ein Unternehmen, das seine Kunden auf vielfältigen Gebieten mit Dienstleistungen getreu ihrem Motto „Mehr Service für Sicherheit“ überzeugt.</w:t>
      </w:r>
    </w:p>
    <w:p w14:paraId="66CDDF5E" w14:textId="7CECB04F" w:rsidR="00D37A1E" w:rsidRPr="00D37A1E" w:rsidRDefault="00D37A1E" w:rsidP="00D37A1E">
      <w:pPr>
        <w:ind w:right="2120"/>
        <w:rPr>
          <w:b/>
          <w:bCs/>
          <w:color w:val="000000" w:themeColor="text1"/>
        </w:rPr>
      </w:pPr>
      <w:r w:rsidRPr="00D37A1E">
        <w:rPr>
          <w:b/>
          <w:bCs/>
          <w:color w:val="000000" w:themeColor="text1"/>
        </w:rPr>
        <w:t>Januar 2007: Befugnis für die Anlagenprüfung</w:t>
      </w:r>
    </w:p>
    <w:p w14:paraId="5DA5EEE7" w14:textId="3E0E9CB0" w:rsidR="00D37A1E" w:rsidRDefault="00646365" w:rsidP="00D37A1E">
      <w:pPr>
        <w:ind w:right="2120"/>
        <w:rPr>
          <w:color w:val="000000" w:themeColor="text1"/>
        </w:rPr>
      </w:pPr>
      <w:r w:rsidRPr="00832E68">
        <w:rPr>
          <w:color w:val="C6243C"/>
        </w:rPr>
        <w:t>__</w:t>
      </w:r>
      <w:r>
        <w:rPr>
          <w:color w:val="000000" w:themeColor="text1"/>
        </w:rPr>
        <w:t xml:space="preserve"> </w:t>
      </w:r>
      <w:r w:rsidR="00CE2A4B">
        <w:rPr>
          <w:color w:val="000000" w:themeColor="text1"/>
        </w:rPr>
        <w:t>Mitt</w:t>
      </w:r>
      <w:r>
        <w:rPr>
          <w:color w:val="000000" w:themeColor="text1"/>
        </w:rPr>
        <w:t>e</w:t>
      </w:r>
      <w:r w:rsidR="00CE2A4B">
        <w:rPr>
          <w:color w:val="000000" w:themeColor="text1"/>
        </w:rPr>
        <w:t xml:space="preserve"> Januar 2007 ist es soweit: </w:t>
      </w:r>
      <w:r w:rsidR="00D37A1E" w:rsidRPr="00D37A1E">
        <w:rPr>
          <w:color w:val="000000" w:themeColor="text1"/>
        </w:rPr>
        <w:t xml:space="preserve">Die im Oktober/November 2006 erhaltene Befugnis als Zugelassene Überwachungsstelle im Bereich Anlagensicherheit wird im Bundesanzeiger bekannt gemacht. Damit ist die letzte Voraussetzung erfüllt, dass </w:t>
      </w:r>
      <w:r w:rsidR="00CE2A4B">
        <w:rPr>
          <w:color w:val="000000" w:themeColor="text1"/>
        </w:rPr>
        <w:t xml:space="preserve">die </w:t>
      </w:r>
      <w:r w:rsidR="00D37A1E" w:rsidRPr="00D37A1E">
        <w:rPr>
          <w:color w:val="000000" w:themeColor="text1"/>
        </w:rPr>
        <w:t>GTÜ-Anlagensicherheit in der Mehrheit der 16 Bundesländer überwachungsbedürftige Anlagen wiederkehrend prüfen kann.</w:t>
      </w:r>
    </w:p>
    <w:p w14:paraId="33947589" w14:textId="5A7671EC" w:rsidR="00D37A1E" w:rsidRDefault="00646365" w:rsidP="00FA39A8">
      <w:pPr>
        <w:ind w:right="2120"/>
        <w:rPr>
          <w:color w:val="000000" w:themeColor="text1"/>
        </w:rPr>
      </w:pPr>
      <w:r w:rsidRPr="00832E68">
        <w:rPr>
          <w:color w:val="C6243C"/>
        </w:rPr>
        <w:t>__</w:t>
      </w:r>
      <w:r>
        <w:rPr>
          <w:color w:val="000000" w:themeColor="text1"/>
        </w:rPr>
        <w:t xml:space="preserve"> </w:t>
      </w:r>
      <w:r w:rsidR="00CE2A4B">
        <w:rPr>
          <w:color w:val="000000" w:themeColor="text1"/>
        </w:rPr>
        <w:t xml:space="preserve">„Das war für uns der Durchbruch“, erinnert sich Herbert Unger, damals Mann der ersten Stunde und heute kaufmännischer Geschäftsführer der GTÜ Anlagensicherheit GmbH. Denn 2010 wird </w:t>
      </w:r>
    </w:p>
    <w:p w14:paraId="7CDF8245" w14:textId="41EB7368" w:rsidR="00D55469" w:rsidRPr="00D54BE8" w:rsidRDefault="00D55469" w:rsidP="00184E51">
      <w:pPr>
        <w:ind w:right="2120"/>
        <w:rPr>
          <w:color w:val="000000" w:themeColor="text1"/>
        </w:rPr>
        <w:sectPr w:rsidR="00D55469" w:rsidRPr="00D54BE8" w:rsidSect="00832E68">
          <w:headerReference w:type="first" r:id="rId8"/>
          <w:type w:val="continuous"/>
          <w:pgSz w:w="11900" w:h="16840"/>
          <w:pgMar w:top="5632" w:right="1418" w:bottom="1134" w:left="1418" w:header="624" w:footer="1701" w:gutter="0"/>
          <w:pgNumType w:start="2"/>
          <w:cols w:space="708"/>
          <w:titlePg/>
          <w:docGrid w:linePitch="360"/>
        </w:sectPr>
      </w:pPr>
    </w:p>
    <w:p w14:paraId="27EE8CD0" w14:textId="77777777" w:rsidR="00FA39A8" w:rsidRDefault="00FA39A8" w:rsidP="00FA39A8">
      <w:pPr>
        <w:ind w:right="2120"/>
        <w:rPr>
          <w:color w:val="000000" w:themeColor="text1"/>
        </w:rPr>
      </w:pPr>
      <w:r>
        <w:rPr>
          <w:color w:val="000000" w:themeColor="text1"/>
        </w:rPr>
        <w:lastRenderedPageBreak/>
        <w:t>aus dem Geschäftsfeld ein eigenes Unternehmen. „Seitdem überzeugen wir unsere Kunden auf der Basis von drei Säulen: mit hochkompetenten Sachverständigen, einem maßgeschneiderten Service und fairen Preisen.“ Die Erfolgsgeschichte ist ungebrochen.</w:t>
      </w:r>
    </w:p>
    <w:p w14:paraId="059CDA5D" w14:textId="77777777" w:rsidR="00FA39A8" w:rsidRDefault="00FA39A8" w:rsidP="00FA39A8">
      <w:pPr>
        <w:ind w:right="2120"/>
        <w:rPr>
          <w:rFonts w:cs="Arial"/>
          <w:szCs w:val="22"/>
        </w:rPr>
      </w:pPr>
      <w:r w:rsidRPr="00832E68">
        <w:rPr>
          <w:color w:val="C6243C"/>
        </w:rPr>
        <w:t>__</w:t>
      </w:r>
      <w:r>
        <w:rPr>
          <w:color w:val="000000" w:themeColor="text1"/>
        </w:rPr>
        <w:t xml:space="preserve"> </w:t>
      </w:r>
      <w:r w:rsidRPr="00646365">
        <w:rPr>
          <w:color w:val="000000" w:themeColor="text1"/>
          <w:szCs w:val="22"/>
        </w:rPr>
        <w:t>Die GTÜ Anlagensicherheit prüft s</w:t>
      </w:r>
      <w:r w:rsidRPr="00646365">
        <w:rPr>
          <w:rFonts w:cs="Arial"/>
          <w:szCs w:val="22"/>
        </w:rPr>
        <w:t>icherheitstechnisch bedeutsame oder umweltgefährdende Anlagen</w:t>
      </w:r>
      <w:r w:rsidRPr="00646365">
        <w:rPr>
          <w:color w:val="000000" w:themeColor="text1"/>
          <w:szCs w:val="22"/>
        </w:rPr>
        <w:t xml:space="preserve"> und </w:t>
      </w:r>
      <w:r>
        <w:rPr>
          <w:color w:val="000000" w:themeColor="text1"/>
          <w:szCs w:val="22"/>
        </w:rPr>
        <w:t>d</w:t>
      </w:r>
      <w:r w:rsidRPr="00646365">
        <w:rPr>
          <w:color w:val="000000" w:themeColor="text1"/>
          <w:szCs w:val="22"/>
        </w:rPr>
        <w:t xml:space="preserve">eckt das gesamte Spektrum ab: </w:t>
      </w:r>
      <w:r w:rsidRPr="00646365">
        <w:rPr>
          <w:rFonts w:cs="Arial"/>
          <w:szCs w:val="22"/>
        </w:rPr>
        <w:t>Seilaufzüge, hydraulische Aufzüge, Paternoster, Rolltreppen. Druckluftanlagen, Kälteanlagen, chemische Anlagen. Tankstellen und Zapfanlagen. Explosionsgefährdete Anlagen und wassergefährdende Anlagen. Und alles in kleineren Betrieben bis hin zur Großindustrie.</w:t>
      </w:r>
    </w:p>
    <w:p w14:paraId="6D71CA3E" w14:textId="3405CFE2" w:rsidR="00FA39A8" w:rsidRPr="00D37A1E" w:rsidRDefault="00FA39A8" w:rsidP="00FA39A8">
      <w:pPr>
        <w:ind w:right="2120"/>
        <w:rPr>
          <w:b/>
          <w:bCs/>
          <w:color w:val="000000" w:themeColor="text1"/>
        </w:rPr>
      </w:pPr>
      <w:r w:rsidRPr="00D37A1E">
        <w:rPr>
          <w:b/>
          <w:bCs/>
          <w:color w:val="000000" w:themeColor="text1"/>
        </w:rPr>
        <w:t xml:space="preserve">Februar 2007: </w:t>
      </w:r>
      <w:r w:rsidR="00B74771">
        <w:rPr>
          <w:b/>
          <w:bCs/>
          <w:color w:val="000000" w:themeColor="text1"/>
        </w:rPr>
        <w:t>GTÜ gibt</w:t>
      </w:r>
      <w:r w:rsidR="00B74771" w:rsidRPr="00D37A1E">
        <w:rPr>
          <w:b/>
          <w:bCs/>
          <w:color w:val="000000" w:themeColor="text1"/>
        </w:rPr>
        <w:t xml:space="preserve"> </w:t>
      </w:r>
      <w:r w:rsidR="00B74771">
        <w:rPr>
          <w:b/>
          <w:bCs/>
          <w:color w:val="000000" w:themeColor="text1"/>
        </w:rPr>
        <w:t xml:space="preserve">Deutschlands </w:t>
      </w:r>
      <w:r w:rsidRPr="00D37A1E">
        <w:rPr>
          <w:b/>
          <w:bCs/>
          <w:color w:val="000000" w:themeColor="text1"/>
        </w:rPr>
        <w:t xml:space="preserve">erste Schadstoffplakette </w:t>
      </w:r>
      <w:r w:rsidR="00B74771">
        <w:rPr>
          <w:b/>
          <w:bCs/>
          <w:color w:val="000000" w:themeColor="text1"/>
        </w:rPr>
        <w:t>aus</w:t>
      </w:r>
    </w:p>
    <w:p w14:paraId="4168B006" w14:textId="4C4F7777" w:rsidR="00FA39A8" w:rsidRPr="00D37A1E" w:rsidRDefault="00FA39A8" w:rsidP="00FA39A8">
      <w:pPr>
        <w:ind w:right="2120"/>
        <w:rPr>
          <w:color w:val="000000" w:themeColor="text1"/>
        </w:rPr>
      </w:pPr>
      <w:r w:rsidRPr="00832E68">
        <w:rPr>
          <w:color w:val="C6243C"/>
        </w:rPr>
        <w:t>__</w:t>
      </w:r>
      <w:r>
        <w:rPr>
          <w:color w:val="000000" w:themeColor="text1"/>
        </w:rPr>
        <w:t xml:space="preserve"> Es ist ein wichtiges Ereignis: D</w:t>
      </w:r>
      <w:r w:rsidRPr="00D37A1E">
        <w:rPr>
          <w:color w:val="000000" w:themeColor="text1"/>
        </w:rPr>
        <w:t xml:space="preserve">ie GTÜ </w:t>
      </w:r>
      <w:r>
        <w:rPr>
          <w:color w:val="000000" w:themeColor="text1"/>
        </w:rPr>
        <w:t xml:space="preserve">ist im Februar 2007 die </w:t>
      </w:r>
      <w:r w:rsidRPr="00D37A1E">
        <w:rPr>
          <w:color w:val="000000" w:themeColor="text1"/>
        </w:rPr>
        <w:t>erste Überwachungsorganisation</w:t>
      </w:r>
      <w:r>
        <w:rPr>
          <w:color w:val="000000" w:themeColor="text1"/>
        </w:rPr>
        <w:t>,</w:t>
      </w:r>
      <w:r w:rsidRPr="00D37A1E">
        <w:rPr>
          <w:color w:val="000000" w:themeColor="text1"/>
        </w:rPr>
        <w:t xml:space="preserve"> die </w:t>
      </w:r>
      <w:r>
        <w:rPr>
          <w:color w:val="000000" w:themeColor="text1"/>
        </w:rPr>
        <w:t xml:space="preserve">eine </w:t>
      </w:r>
      <w:r w:rsidRPr="00D37A1E">
        <w:rPr>
          <w:color w:val="000000" w:themeColor="text1"/>
        </w:rPr>
        <w:t>Schadstoffplakette aus</w:t>
      </w:r>
      <w:r>
        <w:rPr>
          <w:color w:val="000000" w:themeColor="text1"/>
        </w:rPr>
        <w:t>gibt</w:t>
      </w:r>
      <w:r w:rsidRPr="00D37A1E">
        <w:rPr>
          <w:color w:val="000000" w:themeColor="text1"/>
        </w:rPr>
        <w:t>. Dieser Service bereitet die Autofahrer auf geplante Umweltzonen vor, die Kommunen in Deutschland ab dem 1.</w:t>
      </w:r>
      <w:r>
        <w:rPr>
          <w:color w:val="000000" w:themeColor="text1"/>
        </w:rPr>
        <w:t> </w:t>
      </w:r>
      <w:r w:rsidRPr="00D37A1E">
        <w:rPr>
          <w:color w:val="000000" w:themeColor="text1"/>
        </w:rPr>
        <w:t xml:space="preserve">März </w:t>
      </w:r>
      <w:r>
        <w:rPr>
          <w:color w:val="000000" w:themeColor="text1"/>
        </w:rPr>
        <w:t xml:space="preserve">2007 </w:t>
      </w:r>
      <w:r w:rsidRPr="00D37A1E">
        <w:rPr>
          <w:color w:val="000000" w:themeColor="text1"/>
        </w:rPr>
        <w:t>einrichten dürfen.</w:t>
      </w:r>
      <w:r>
        <w:rPr>
          <w:color w:val="000000" w:themeColor="text1"/>
        </w:rPr>
        <w:t xml:space="preserve"> Seit dem 1. Januar 2008 ist sie für die Fahrt in mittlerweile rund 60 Umweltzonen deutscher Städte Pflicht.</w:t>
      </w:r>
    </w:p>
    <w:p w14:paraId="6835A7A0" w14:textId="62A4F83E" w:rsidR="00FA39A8" w:rsidRPr="00BE4203" w:rsidRDefault="00FA39A8" w:rsidP="00FA39A8">
      <w:pPr>
        <w:ind w:right="2120"/>
        <w:rPr>
          <w:color w:val="000000" w:themeColor="text1"/>
        </w:rPr>
      </w:pPr>
      <w:r w:rsidRPr="00BE4203">
        <w:rPr>
          <w:color w:val="C6243C"/>
        </w:rPr>
        <w:t>__</w:t>
      </w:r>
      <w:r w:rsidRPr="00BE4203">
        <w:rPr>
          <w:color w:val="000000" w:themeColor="text1"/>
        </w:rPr>
        <w:t xml:space="preserve"> </w:t>
      </w:r>
      <w:r>
        <w:rPr>
          <w:color w:val="000000" w:themeColor="text1"/>
        </w:rPr>
        <w:t>D</w:t>
      </w:r>
      <w:r w:rsidRPr="00BE4203">
        <w:rPr>
          <w:color w:val="000000" w:themeColor="text1"/>
        </w:rPr>
        <w:t>er GTÜ</w:t>
      </w:r>
      <w:r>
        <w:rPr>
          <w:color w:val="000000" w:themeColor="text1"/>
        </w:rPr>
        <w:t>-</w:t>
      </w:r>
      <w:r w:rsidRPr="00BE4203">
        <w:rPr>
          <w:color w:val="000000" w:themeColor="text1"/>
        </w:rPr>
        <w:t xml:space="preserve">Partner </w:t>
      </w:r>
      <w:proofErr w:type="spellStart"/>
      <w:r w:rsidRPr="00BE4203">
        <w:rPr>
          <w:color w:val="000000" w:themeColor="text1"/>
        </w:rPr>
        <w:t>Ingenieuerbüro</w:t>
      </w:r>
      <w:proofErr w:type="spellEnd"/>
      <w:r w:rsidRPr="00BE4203">
        <w:rPr>
          <w:color w:val="000000" w:themeColor="text1"/>
        </w:rPr>
        <w:t xml:space="preserve"> Heim in Metzingen </w:t>
      </w:r>
      <w:r>
        <w:rPr>
          <w:color w:val="000000" w:themeColor="text1"/>
        </w:rPr>
        <w:t xml:space="preserve">hat damals </w:t>
      </w:r>
      <w:r w:rsidRPr="00BE4203">
        <w:rPr>
          <w:color w:val="000000" w:themeColor="text1"/>
        </w:rPr>
        <w:t>den Anfang gemacht. „Zunächst war der Ansturm enorm“,</w:t>
      </w:r>
      <w:r>
        <w:rPr>
          <w:color w:val="000000" w:themeColor="text1"/>
        </w:rPr>
        <w:t xml:space="preserve"> </w:t>
      </w:r>
      <w:r w:rsidRPr="00BE4203">
        <w:rPr>
          <w:color w:val="000000" w:themeColor="text1"/>
        </w:rPr>
        <w:t>schaut Frank Heim zurück, „auch bei uns</w:t>
      </w:r>
      <w:r w:rsidR="00013A4B">
        <w:rPr>
          <w:color w:val="000000" w:themeColor="text1"/>
        </w:rPr>
        <w:t xml:space="preserve"> in</w:t>
      </w:r>
      <w:r w:rsidRPr="00BE4203">
        <w:rPr>
          <w:color w:val="000000" w:themeColor="text1"/>
        </w:rPr>
        <w:t xml:space="preserve"> Metzingen, wo es bis heute keine Umweltzone gibt.“ Aber natürlich wollen Autofahrer aus de</w:t>
      </w:r>
      <w:r>
        <w:rPr>
          <w:color w:val="000000" w:themeColor="text1"/>
        </w:rPr>
        <w:t>r</w:t>
      </w:r>
      <w:r w:rsidRPr="00BE4203">
        <w:rPr>
          <w:color w:val="000000" w:themeColor="text1"/>
        </w:rPr>
        <w:t xml:space="preserve"> weltweit bekannten </w:t>
      </w:r>
      <w:r>
        <w:rPr>
          <w:color w:val="000000" w:themeColor="text1"/>
        </w:rPr>
        <w:t>Outletcity</w:t>
      </w:r>
      <w:r w:rsidRPr="00BE4203">
        <w:rPr>
          <w:color w:val="000000" w:themeColor="text1"/>
        </w:rPr>
        <w:t xml:space="preserve"> ihre Autos nicht vor </w:t>
      </w:r>
      <w:r w:rsidR="00B74771">
        <w:rPr>
          <w:color w:val="000000" w:themeColor="text1"/>
        </w:rPr>
        <w:t>an</w:t>
      </w:r>
      <w:r w:rsidRPr="00BE4203">
        <w:rPr>
          <w:color w:val="000000" w:themeColor="text1"/>
        </w:rPr>
        <w:t>de</w:t>
      </w:r>
      <w:r w:rsidR="00B74771">
        <w:rPr>
          <w:color w:val="000000" w:themeColor="text1"/>
        </w:rPr>
        <w:t>re</w:t>
      </w:r>
      <w:r w:rsidRPr="00BE4203">
        <w:rPr>
          <w:color w:val="000000" w:themeColor="text1"/>
        </w:rPr>
        <w:t>n</w:t>
      </w:r>
      <w:r>
        <w:rPr>
          <w:color w:val="000000" w:themeColor="text1"/>
        </w:rPr>
        <w:t xml:space="preserve"> </w:t>
      </w:r>
      <w:r w:rsidRPr="00BE4203">
        <w:rPr>
          <w:color w:val="000000" w:themeColor="text1"/>
        </w:rPr>
        <w:t>St</w:t>
      </w:r>
      <w:r w:rsidRPr="00952F45">
        <w:rPr>
          <w:color w:val="000000" w:themeColor="text1"/>
        </w:rPr>
        <w:t>ädte</w:t>
      </w:r>
      <w:r w:rsidR="00B74771">
        <w:rPr>
          <w:color w:val="000000" w:themeColor="text1"/>
        </w:rPr>
        <w:t>n der Region</w:t>
      </w:r>
      <w:r w:rsidRPr="00952F45">
        <w:rPr>
          <w:color w:val="000000" w:themeColor="text1"/>
        </w:rPr>
        <w:t xml:space="preserve"> wie Stuttgart, Reutlingen o</w:t>
      </w:r>
      <w:r w:rsidRPr="00BE4203">
        <w:rPr>
          <w:color w:val="000000" w:themeColor="text1"/>
        </w:rPr>
        <w:t>der Tübingen abstellen müssen.</w:t>
      </w:r>
    </w:p>
    <w:p w14:paraId="6D6C8FF8" w14:textId="77777777" w:rsidR="00FA39A8" w:rsidRPr="00D37A1E" w:rsidRDefault="00FA39A8" w:rsidP="00FA39A8">
      <w:pPr>
        <w:ind w:right="2120"/>
        <w:rPr>
          <w:color w:val="000000" w:themeColor="text1"/>
        </w:rPr>
      </w:pPr>
      <w:r w:rsidRPr="00BE4203">
        <w:rPr>
          <w:color w:val="C6243C"/>
        </w:rPr>
        <w:t>__</w:t>
      </w:r>
      <w:r w:rsidRPr="00BE4203">
        <w:rPr>
          <w:color w:val="000000" w:themeColor="text1"/>
        </w:rPr>
        <w:t xml:space="preserve"> </w:t>
      </w:r>
      <w:r>
        <w:rPr>
          <w:color w:val="000000" w:themeColor="text1"/>
        </w:rPr>
        <w:t>Grüne Aufkleber für die Windschutzscheibe haben Frank Heim und andere GTÜ-Partner selbstverständlich immer vorrätig. „Wir geben sie etwa aus, wenn eine Frontscheibe ersetzt werden muss und manchmal auch an Schweizer, die nach ihrem Einkauf in der Outletcity Metzingen in die Stuttgarter Innenstadt fahren wollen.“ Denn ein ausländisches Kennzeichen schützt nicht vor der „Grün“-Pflicht in den Umweltzonen.</w:t>
      </w:r>
    </w:p>
    <w:p w14:paraId="78DC1E0B" w14:textId="7A015BE6" w:rsidR="00FA39A8" w:rsidRPr="00D37A1E" w:rsidRDefault="00FA39A8" w:rsidP="00FA39A8">
      <w:pPr>
        <w:ind w:right="2120"/>
        <w:rPr>
          <w:b/>
          <w:bCs/>
          <w:color w:val="000000" w:themeColor="text1"/>
        </w:rPr>
      </w:pPr>
      <w:r w:rsidRPr="00D37A1E">
        <w:rPr>
          <w:b/>
          <w:bCs/>
          <w:color w:val="000000" w:themeColor="text1"/>
        </w:rPr>
        <w:t>März 2007: GTÜ darf länger abgemeldete Fahrzeuge prüfen</w:t>
      </w:r>
    </w:p>
    <w:p w14:paraId="2F797D10" w14:textId="0455B3DB" w:rsidR="00FA39A8" w:rsidRDefault="00FA39A8" w:rsidP="00FA39A8">
      <w:pPr>
        <w:ind w:right="2120"/>
        <w:rPr>
          <w:color w:val="000000" w:themeColor="text1"/>
        </w:rPr>
      </w:pPr>
      <w:r w:rsidRPr="00832E68">
        <w:rPr>
          <w:color w:val="C6243C"/>
        </w:rPr>
        <w:t>__</w:t>
      </w:r>
      <w:r>
        <w:rPr>
          <w:color w:val="000000" w:themeColor="text1"/>
        </w:rPr>
        <w:t xml:space="preserve"> </w:t>
      </w:r>
      <w:r w:rsidRPr="00D37A1E">
        <w:rPr>
          <w:color w:val="000000" w:themeColor="text1"/>
        </w:rPr>
        <w:t xml:space="preserve">Die in 2006 beschlossene „Neuordnung des Rechts der Zulassung von Fahrzeugen zum Straßenverkehr“ tritt </w:t>
      </w:r>
      <w:r>
        <w:rPr>
          <w:color w:val="000000" w:themeColor="text1"/>
        </w:rPr>
        <w:t xml:space="preserve">am 1. März 2007 </w:t>
      </w:r>
      <w:r w:rsidRPr="00D37A1E">
        <w:rPr>
          <w:color w:val="000000" w:themeColor="text1"/>
        </w:rPr>
        <w:t>in Kraft. Damit können nun auch die Prüfingenieure der GTÜ Fahrzeuge, die länger als 18 Monate abgemeldet waren, im Rahmen einer Hauptuntersuchung gemäß §</w:t>
      </w:r>
      <w:r w:rsidR="00A07B37">
        <w:rPr>
          <w:color w:val="000000" w:themeColor="text1"/>
        </w:rPr>
        <w:t> </w:t>
      </w:r>
      <w:r w:rsidRPr="00D37A1E">
        <w:rPr>
          <w:color w:val="000000" w:themeColor="text1"/>
        </w:rPr>
        <w:t xml:space="preserve">29 StVZO prüfen. </w:t>
      </w:r>
      <w:r>
        <w:rPr>
          <w:color w:val="000000" w:themeColor="text1"/>
        </w:rPr>
        <w:t>D</w:t>
      </w:r>
      <w:r w:rsidRPr="00D37A1E">
        <w:rPr>
          <w:color w:val="000000" w:themeColor="text1"/>
        </w:rPr>
        <w:t xml:space="preserve">er Weg </w:t>
      </w:r>
      <w:r>
        <w:rPr>
          <w:color w:val="000000" w:themeColor="text1"/>
        </w:rPr>
        <w:t xml:space="preserve">ist </w:t>
      </w:r>
      <w:r w:rsidRPr="00D37A1E">
        <w:rPr>
          <w:color w:val="000000" w:themeColor="text1"/>
        </w:rPr>
        <w:t>frei für eine Wiederzulassung länger stillgelegter Fahrzeuge ohne aufwändiges „Vollgutachten“.</w:t>
      </w:r>
    </w:p>
    <w:p w14:paraId="62BFAC65" w14:textId="47695284" w:rsidR="00FA39A8" w:rsidRDefault="00FA39A8" w:rsidP="00FA39A8">
      <w:pPr>
        <w:ind w:right="2120"/>
        <w:rPr>
          <w:color w:val="000000" w:themeColor="text1"/>
        </w:rPr>
      </w:pPr>
      <w:r w:rsidRPr="00832E68">
        <w:rPr>
          <w:color w:val="C6243C"/>
        </w:rPr>
        <w:t>__</w:t>
      </w:r>
      <w:r>
        <w:rPr>
          <w:color w:val="000000" w:themeColor="text1"/>
        </w:rPr>
        <w:t xml:space="preserve"> Für viele Bestandskunden ist das eine gute Nachricht, denn der von ihnen geschätzte Service der Prüforganisation gilt nun auch für diese </w:t>
      </w:r>
      <w:r>
        <w:rPr>
          <w:color w:val="000000" w:themeColor="text1"/>
        </w:rPr>
        <w:lastRenderedPageBreak/>
        <w:t xml:space="preserve">Wiederzulassungen. Neue Kunden kommen hinzu, die rasch </w:t>
      </w:r>
      <w:r w:rsidR="00A07B37">
        <w:rPr>
          <w:color w:val="000000" w:themeColor="text1"/>
        </w:rPr>
        <w:t xml:space="preserve">ebenfalls </w:t>
      </w:r>
      <w:r>
        <w:rPr>
          <w:color w:val="000000" w:themeColor="text1"/>
        </w:rPr>
        <w:t>den Service der GTÜ zu schätzen lernen.</w:t>
      </w:r>
    </w:p>
    <w:p w14:paraId="6E4599DF" w14:textId="77777777" w:rsidR="00FA39A8" w:rsidRPr="00D37A1E" w:rsidRDefault="00FA39A8" w:rsidP="00FA39A8">
      <w:pPr>
        <w:ind w:right="2120"/>
        <w:rPr>
          <w:color w:val="000000" w:themeColor="text1"/>
        </w:rPr>
      </w:pPr>
      <w:r w:rsidRPr="00832E68">
        <w:rPr>
          <w:color w:val="C6243C"/>
        </w:rPr>
        <w:t>__</w:t>
      </w:r>
      <w:r>
        <w:rPr>
          <w:color w:val="000000" w:themeColor="text1"/>
        </w:rPr>
        <w:t xml:space="preserve"> Eine weitere wichtige </w:t>
      </w:r>
      <w:r w:rsidRPr="001F2E50">
        <w:rPr>
          <w:color w:val="000000" w:themeColor="text1"/>
        </w:rPr>
        <w:t xml:space="preserve">Gesetzesänderung </w:t>
      </w:r>
      <w:r>
        <w:rPr>
          <w:color w:val="000000" w:themeColor="text1"/>
        </w:rPr>
        <w:t xml:space="preserve">erfolgt gut zehn Jahre später: Ende März </w:t>
      </w:r>
      <w:r w:rsidRPr="001F2E50">
        <w:rPr>
          <w:color w:val="000000" w:themeColor="text1"/>
        </w:rPr>
        <w:t>2019</w:t>
      </w:r>
      <w:r>
        <w:rPr>
          <w:color w:val="000000" w:themeColor="text1"/>
        </w:rPr>
        <w:t xml:space="preserve"> wird der </w:t>
      </w:r>
      <w:r w:rsidRPr="001F2E50">
        <w:rPr>
          <w:color w:val="000000" w:themeColor="text1"/>
        </w:rPr>
        <w:t xml:space="preserve">§ 21 StVZO </w:t>
      </w:r>
      <w:r>
        <w:rPr>
          <w:color w:val="000000" w:themeColor="text1"/>
        </w:rPr>
        <w:t xml:space="preserve">geändert, das </w:t>
      </w:r>
      <w:r w:rsidRPr="001F2E50">
        <w:rPr>
          <w:color w:val="000000" w:themeColor="text1"/>
        </w:rPr>
        <w:t xml:space="preserve">schafft die Voraussetzung für einen fairen Wettbewerb zwischen den Überwachungsorganisationen. </w:t>
      </w:r>
      <w:r>
        <w:rPr>
          <w:color w:val="000000" w:themeColor="text1"/>
        </w:rPr>
        <w:t xml:space="preserve">Denn durch </w:t>
      </w:r>
      <w:r w:rsidRPr="001F2E50">
        <w:rPr>
          <w:color w:val="000000" w:themeColor="text1"/>
        </w:rPr>
        <w:t>die Liberalisierung dürfen nun auch Technische Dienste Gutachten nach §</w:t>
      </w:r>
      <w:r>
        <w:rPr>
          <w:color w:val="000000" w:themeColor="text1"/>
        </w:rPr>
        <w:t> </w:t>
      </w:r>
      <w:r w:rsidRPr="001F2E50">
        <w:rPr>
          <w:color w:val="000000" w:themeColor="text1"/>
        </w:rPr>
        <w:t>21 StVZO und nach §</w:t>
      </w:r>
      <w:r>
        <w:rPr>
          <w:color w:val="000000" w:themeColor="text1"/>
        </w:rPr>
        <w:t> </w:t>
      </w:r>
      <w:r w:rsidRPr="001F2E50">
        <w:rPr>
          <w:color w:val="000000" w:themeColor="text1"/>
        </w:rPr>
        <w:t>19</w:t>
      </w:r>
      <w:r>
        <w:rPr>
          <w:color w:val="000000" w:themeColor="text1"/>
        </w:rPr>
        <w:t>.2</w:t>
      </w:r>
      <w:r w:rsidRPr="001F2E50">
        <w:rPr>
          <w:color w:val="000000" w:themeColor="text1"/>
        </w:rPr>
        <w:t xml:space="preserve"> S</w:t>
      </w:r>
      <w:r>
        <w:rPr>
          <w:color w:val="000000" w:themeColor="text1"/>
        </w:rPr>
        <w:t>t</w:t>
      </w:r>
      <w:r w:rsidRPr="001F2E50">
        <w:rPr>
          <w:color w:val="000000" w:themeColor="text1"/>
        </w:rPr>
        <w:t>VZO in Verbindung mit §</w:t>
      </w:r>
      <w:r>
        <w:rPr>
          <w:color w:val="000000" w:themeColor="text1"/>
        </w:rPr>
        <w:t> </w:t>
      </w:r>
      <w:r w:rsidRPr="001F2E50">
        <w:rPr>
          <w:color w:val="000000" w:themeColor="text1"/>
        </w:rPr>
        <w:t>21 StVZO erstellen</w:t>
      </w:r>
      <w:r>
        <w:rPr>
          <w:color w:val="000000" w:themeColor="text1"/>
        </w:rPr>
        <w:t> – wichtige Voraussetzungen für „Vollgutachten“ und „Einzelabnahmen“</w:t>
      </w:r>
      <w:r w:rsidRPr="001F2E50">
        <w:rPr>
          <w:color w:val="000000" w:themeColor="text1"/>
        </w:rPr>
        <w:t>.</w:t>
      </w:r>
      <w:r>
        <w:rPr>
          <w:color w:val="000000" w:themeColor="text1"/>
        </w:rPr>
        <w:t xml:space="preserve"> Die GTÜ ergreift auch diese Chance sehr erfolgreich.</w:t>
      </w:r>
    </w:p>
    <w:p w14:paraId="7F2CF186" w14:textId="3415B778" w:rsidR="00FA39A8" w:rsidRPr="00D37A1E" w:rsidRDefault="00FA39A8" w:rsidP="00FA39A8">
      <w:pPr>
        <w:ind w:right="2120"/>
        <w:rPr>
          <w:b/>
          <w:bCs/>
          <w:color w:val="000000" w:themeColor="text1"/>
        </w:rPr>
      </w:pPr>
      <w:r w:rsidRPr="00D37A1E">
        <w:rPr>
          <w:b/>
          <w:bCs/>
          <w:color w:val="000000" w:themeColor="text1"/>
        </w:rPr>
        <w:t>März 2007: Oldtimergutachten nun auch von der GTÜ</w:t>
      </w:r>
    </w:p>
    <w:p w14:paraId="7A3AA912" w14:textId="74281990" w:rsidR="00FA39A8" w:rsidRDefault="00FA39A8" w:rsidP="00FA39A8">
      <w:pPr>
        <w:ind w:right="2120"/>
        <w:rPr>
          <w:color w:val="000000" w:themeColor="text1"/>
        </w:rPr>
      </w:pPr>
      <w:r w:rsidRPr="00832E68">
        <w:rPr>
          <w:color w:val="C6243C"/>
        </w:rPr>
        <w:t>__</w:t>
      </w:r>
      <w:r>
        <w:rPr>
          <w:color w:val="000000" w:themeColor="text1"/>
        </w:rPr>
        <w:t xml:space="preserve"> Klassische Fahrzeuge ab einem Alter von 30 Jahren gelten als Kulturgut. Da ist der 1. März 2007 ein Durchbruch: </w:t>
      </w:r>
      <w:r w:rsidRPr="00D37A1E">
        <w:rPr>
          <w:color w:val="000000" w:themeColor="text1"/>
        </w:rPr>
        <w:t>Die GTÜ-Prüfingenieure dürfen nun auch gemäß § 23 StVZO Gutachten für die Einstufung eines Fahrzeugs als Oldtimer erstellen.</w:t>
      </w:r>
      <w:r>
        <w:rPr>
          <w:color w:val="000000" w:themeColor="text1"/>
        </w:rPr>
        <w:t xml:space="preserve"> </w:t>
      </w:r>
      <w:r w:rsidR="00A07B37">
        <w:rPr>
          <w:color w:val="000000" w:themeColor="text1"/>
        </w:rPr>
        <w:t xml:space="preserve">Es </w:t>
      </w:r>
      <w:r w:rsidRPr="00BE4203">
        <w:rPr>
          <w:color w:val="000000" w:themeColor="text1"/>
        </w:rPr>
        <w:t>ist eine Pflichtvoraussetzung für das beliebte H-Kennzeichen</w:t>
      </w:r>
      <w:r>
        <w:rPr>
          <w:color w:val="000000" w:themeColor="text1"/>
        </w:rPr>
        <w:t>.</w:t>
      </w:r>
    </w:p>
    <w:p w14:paraId="3775206F" w14:textId="748CDA60" w:rsidR="00FA39A8" w:rsidRPr="00E553B2" w:rsidRDefault="00FA39A8" w:rsidP="00FA39A8">
      <w:pPr>
        <w:ind w:right="2120"/>
        <w:rPr>
          <w:color w:val="000000" w:themeColor="text1"/>
          <w:szCs w:val="22"/>
        </w:rPr>
      </w:pPr>
      <w:r w:rsidRPr="00E553B2">
        <w:rPr>
          <w:color w:val="C6243C"/>
          <w:szCs w:val="22"/>
        </w:rPr>
        <w:t>__</w:t>
      </w:r>
      <w:r w:rsidRPr="00FA39A8">
        <w:rPr>
          <w:color w:val="000000" w:themeColor="text1"/>
          <w:szCs w:val="22"/>
        </w:rPr>
        <w:t xml:space="preserve"> Über viel Erfahrung mit Oldtimern verfügt beispielsweise der GTÜ-Classic-Partner Konrad Deuschle aus Wildberg / Sulz am Eck. Er nennt einen Unterschied zwischen </w:t>
      </w:r>
      <w:r w:rsidR="00A07B37">
        <w:rPr>
          <w:color w:val="000000" w:themeColor="text1"/>
          <w:szCs w:val="22"/>
        </w:rPr>
        <w:t xml:space="preserve">der Hauptuntersuchung bei </w:t>
      </w:r>
      <w:r w:rsidRPr="00FA39A8">
        <w:rPr>
          <w:color w:val="000000" w:themeColor="text1"/>
          <w:szCs w:val="22"/>
        </w:rPr>
        <w:t xml:space="preserve">einem Auto neueren Datums und </w:t>
      </w:r>
      <w:r w:rsidR="00A07B37">
        <w:rPr>
          <w:color w:val="000000" w:themeColor="text1"/>
          <w:szCs w:val="22"/>
        </w:rPr>
        <w:t xml:space="preserve">bei </w:t>
      </w:r>
      <w:r w:rsidRPr="00FA39A8">
        <w:rPr>
          <w:color w:val="000000" w:themeColor="text1"/>
          <w:szCs w:val="22"/>
        </w:rPr>
        <w:t>einem Kl</w:t>
      </w:r>
      <w:r w:rsidRPr="00BE4203">
        <w:rPr>
          <w:color w:val="000000" w:themeColor="text1"/>
          <w:szCs w:val="22"/>
        </w:rPr>
        <w:t xml:space="preserve">assiker: „Bei heutigen Autos interessiert mich der optische Zustand überhaupt nicht, beim Oldtimer dagegen sehr wohl.“ Denn mit dem H-Kennzeichen soll automobiles Kulturgut erhalten werden. So bewertet der Prüfingenieur neben sicherheitsrelevanten Bauteilen explizit auch den Erhaltungs-, Pflege- und Originalzustand der mindestens dreißig Jahre alten Fahrzeuge. Dabei muss er unterscheiden, was Vernachlässigung ist – oder Patina. Gebrauchsspuren an der Karosserie </w:t>
      </w:r>
      <w:r>
        <w:rPr>
          <w:color w:val="000000" w:themeColor="text1"/>
          <w:szCs w:val="22"/>
        </w:rPr>
        <w:t xml:space="preserve">etwa sind erlaubt und erst recht beim </w:t>
      </w:r>
      <w:proofErr w:type="spellStart"/>
      <w:r w:rsidRPr="00E553B2">
        <w:rPr>
          <w:color w:val="000000" w:themeColor="text1"/>
          <w:szCs w:val="22"/>
        </w:rPr>
        <w:t>Erstlack</w:t>
      </w:r>
      <w:proofErr w:type="spellEnd"/>
      <w:r w:rsidRPr="00E553B2">
        <w:rPr>
          <w:color w:val="000000" w:themeColor="text1"/>
          <w:szCs w:val="22"/>
        </w:rPr>
        <w:t xml:space="preserve">. </w:t>
      </w:r>
      <w:r w:rsidRPr="00BE4203">
        <w:rPr>
          <w:rFonts w:cs="Arial"/>
          <w:szCs w:val="22"/>
        </w:rPr>
        <w:t xml:space="preserve">Ein blinder Scheinwerfer oder verschlissene Sitze </w:t>
      </w:r>
      <w:r>
        <w:rPr>
          <w:rFonts w:cs="Arial"/>
          <w:szCs w:val="22"/>
        </w:rPr>
        <w:t xml:space="preserve">hingegen </w:t>
      </w:r>
      <w:r w:rsidRPr="00BE4203">
        <w:rPr>
          <w:rFonts w:cs="Arial"/>
          <w:szCs w:val="22"/>
        </w:rPr>
        <w:t>sind keine Patina, sondern vernachlässigte Teile</w:t>
      </w:r>
      <w:r>
        <w:rPr>
          <w:rFonts w:cs="Arial"/>
          <w:szCs w:val="22"/>
        </w:rPr>
        <w:t>.</w:t>
      </w:r>
    </w:p>
    <w:p w14:paraId="236A16C5" w14:textId="77777777" w:rsidR="00FA39A8" w:rsidRDefault="00FA39A8" w:rsidP="00FA39A8">
      <w:pPr>
        <w:ind w:right="2120"/>
        <w:rPr>
          <w:color w:val="000000" w:themeColor="text1"/>
        </w:rPr>
      </w:pPr>
      <w:r w:rsidRPr="00832E68">
        <w:rPr>
          <w:color w:val="C6243C"/>
        </w:rPr>
        <w:t>__</w:t>
      </w:r>
      <w:r>
        <w:rPr>
          <w:color w:val="000000" w:themeColor="text1"/>
        </w:rPr>
        <w:t xml:space="preserve"> Bereits seit 2007 zeigt die GTÜ noch mehr Präsenz in der Klassikszene: </w:t>
      </w:r>
      <w:r w:rsidRPr="00D37A1E">
        <w:rPr>
          <w:color w:val="000000" w:themeColor="text1"/>
        </w:rPr>
        <w:t xml:space="preserve">Aufgrund dieses neuen Leistungsangebots nimmt die GTÜ erstmals als Aussteller </w:t>
      </w:r>
      <w:r>
        <w:rPr>
          <w:color w:val="000000" w:themeColor="text1"/>
        </w:rPr>
        <w:t xml:space="preserve">teil </w:t>
      </w:r>
      <w:r w:rsidRPr="00D37A1E">
        <w:rPr>
          <w:color w:val="000000" w:themeColor="text1"/>
        </w:rPr>
        <w:t>an den wichtigsten Fachmessen für klassische Automobile, der Retro Classics in Stuttgart und der Techno</w:t>
      </w:r>
      <w:r>
        <w:rPr>
          <w:color w:val="000000" w:themeColor="text1"/>
        </w:rPr>
        <w:t xml:space="preserve"> </w:t>
      </w:r>
      <w:r w:rsidRPr="00D37A1E">
        <w:rPr>
          <w:color w:val="000000" w:themeColor="text1"/>
        </w:rPr>
        <w:t>Classica in Essen.</w:t>
      </w:r>
    </w:p>
    <w:p w14:paraId="13240EA6" w14:textId="6952BDA2" w:rsidR="00847B72" w:rsidRDefault="00847B72" w:rsidP="00184E51">
      <w:pPr>
        <w:ind w:right="2120"/>
        <w:rPr>
          <w:color w:val="auto"/>
        </w:rPr>
      </w:pPr>
    </w:p>
    <w:p w14:paraId="2641ED0F" w14:textId="5AA27C46" w:rsidR="00847B72" w:rsidRDefault="00847B72" w:rsidP="00184E51">
      <w:pPr>
        <w:ind w:right="2120"/>
        <w:rPr>
          <w:color w:val="auto"/>
        </w:rPr>
      </w:pPr>
    </w:p>
    <w:p w14:paraId="26867CBF" w14:textId="106C73C5" w:rsidR="00A07B37" w:rsidRDefault="00A07B37" w:rsidP="00184E51">
      <w:pPr>
        <w:ind w:right="2120"/>
        <w:rPr>
          <w:color w:val="auto"/>
        </w:rPr>
      </w:pPr>
    </w:p>
    <w:p w14:paraId="2BA211E0" w14:textId="77777777" w:rsidR="00A07B37" w:rsidRDefault="00A07B37" w:rsidP="00184E51">
      <w:pPr>
        <w:ind w:right="2120"/>
        <w:rPr>
          <w:color w:val="auto"/>
        </w:rPr>
      </w:pPr>
    </w:p>
    <w:p w14:paraId="7CACB97E" w14:textId="3C9F65BC" w:rsidR="00342DDD" w:rsidRDefault="00342DDD" w:rsidP="00184E51">
      <w:pPr>
        <w:ind w:right="2120"/>
        <w:rPr>
          <w:color w:val="auto"/>
        </w:rPr>
      </w:pPr>
    </w:p>
    <w:p w14:paraId="4A0EB377" w14:textId="3107B1BA" w:rsidR="00186647" w:rsidRDefault="00186647" w:rsidP="00184E51">
      <w:pPr>
        <w:ind w:right="2120"/>
        <w:rPr>
          <w:color w:val="auto"/>
        </w:rPr>
      </w:pPr>
    </w:p>
    <w:p w14:paraId="0F39E9B7" w14:textId="3BC7CD59" w:rsidR="00186647" w:rsidRDefault="00186647" w:rsidP="00184E51">
      <w:pPr>
        <w:ind w:right="2120"/>
        <w:rPr>
          <w:color w:val="auto"/>
        </w:rPr>
      </w:pPr>
    </w:p>
    <w:p w14:paraId="7B1DAE30" w14:textId="3CB065FE" w:rsidR="00186647" w:rsidRDefault="00186647" w:rsidP="00184E51">
      <w:pPr>
        <w:ind w:right="2120"/>
        <w:rPr>
          <w:color w:val="auto"/>
        </w:rPr>
      </w:pPr>
    </w:p>
    <w:p w14:paraId="5645932B" w14:textId="462BC6EA" w:rsidR="00186647" w:rsidRDefault="00186647" w:rsidP="00184E51">
      <w:pPr>
        <w:ind w:right="2120"/>
        <w:rPr>
          <w:color w:val="auto"/>
        </w:rPr>
      </w:pPr>
    </w:p>
    <w:p w14:paraId="187AE73C" w14:textId="3E05B5AC" w:rsidR="00186647" w:rsidRDefault="00186647" w:rsidP="00184E51">
      <w:pPr>
        <w:ind w:right="2120"/>
        <w:rPr>
          <w:color w:val="auto"/>
        </w:rPr>
      </w:pPr>
    </w:p>
    <w:p w14:paraId="7C176F42" w14:textId="2A1426C5" w:rsidR="00186647" w:rsidRDefault="00186647" w:rsidP="00184E51">
      <w:pPr>
        <w:ind w:right="2120"/>
        <w:rPr>
          <w:color w:val="auto"/>
        </w:rPr>
      </w:pPr>
    </w:p>
    <w:p w14:paraId="62202DB4" w14:textId="07863FF1" w:rsidR="00186647" w:rsidRDefault="00186647" w:rsidP="00184E51">
      <w:pPr>
        <w:ind w:right="2120"/>
        <w:rPr>
          <w:color w:val="auto"/>
        </w:rPr>
      </w:pPr>
    </w:p>
    <w:p w14:paraId="444FA318" w14:textId="3E309F71" w:rsidR="00186647" w:rsidRDefault="00186647" w:rsidP="00184E51">
      <w:pPr>
        <w:ind w:right="2120"/>
        <w:rPr>
          <w:color w:val="auto"/>
        </w:rPr>
      </w:pPr>
    </w:p>
    <w:p w14:paraId="6A619614" w14:textId="3CC769EA" w:rsidR="00186647" w:rsidRDefault="00186647" w:rsidP="00184E51">
      <w:pPr>
        <w:ind w:right="2120"/>
        <w:rPr>
          <w:color w:val="auto"/>
        </w:rPr>
      </w:pPr>
    </w:p>
    <w:p w14:paraId="4936F805" w14:textId="5CD5B2A1" w:rsidR="00186647" w:rsidRDefault="00186647" w:rsidP="00184E51">
      <w:pPr>
        <w:ind w:right="2120"/>
        <w:rPr>
          <w:color w:val="auto"/>
        </w:rPr>
      </w:pPr>
    </w:p>
    <w:p w14:paraId="0D32AA06" w14:textId="6BB1725B" w:rsidR="00186647" w:rsidRDefault="00186647" w:rsidP="00184E51">
      <w:pPr>
        <w:ind w:right="2120"/>
        <w:rPr>
          <w:color w:val="auto"/>
        </w:rPr>
      </w:pPr>
    </w:p>
    <w:p w14:paraId="117D0685" w14:textId="046FE0BB" w:rsidR="00186647" w:rsidRDefault="00186647" w:rsidP="00184E51">
      <w:pPr>
        <w:ind w:right="2120"/>
        <w:rPr>
          <w:color w:val="auto"/>
        </w:rPr>
      </w:pPr>
    </w:p>
    <w:p w14:paraId="530D1330" w14:textId="37A60D8D" w:rsidR="00186647" w:rsidRDefault="00186647" w:rsidP="00184E51">
      <w:pPr>
        <w:ind w:right="2120"/>
        <w:rPr>
          <w:color w:val="auto"/>
        </w:rPr>
      </w:pPr>
    </w:p>
    <w:p w14:paraId="7862B063" w14:textId="7D15C1D1" w:rsidR="00186647" w:rsidRDefault="00186647" w:rsidP="00184E51">
      <w:pPr>
        <w:ind w:right="2120"/>
        <w:rPr>
          <w:color w:val="auto"/>
        </w:rPr>
      </w:pPr>
    </w:p>
    <w:p w14:paraId="46B978DE" w14:textId="545EC5EC" w:rsidR="00186647" w:rsidRDefault="00186647" w:rsidP="00184E51">
      <w:pPr>
        <w:ind w:right="2120"/>
        <w:rPr>
          <w:color w:val="auto"/>
        </w:rPr>
      </w:pPr>
    </w:p>
    <w:p w14:paraId="52DBD071" w14:textId="55D8537E" w:rsidR="00186647" w:rsidRDefault="00186647" w:rsidP="00184E51">
      <w:pPr>
        <w:ind w:right="2120"/>
        <w:rPr>
          <w:color w:val="auto"/>
        </w:rPr>
      </w:pPr>
    </w:p>
    <w:p w14:paraId="6707FDCF" w14:textId="38A0E3C3" w:rsidR="00186647" w:rsidRDefault="00186647" w:rsidP="00184E51">
      <w:pPr>
        <w:ind w:right="2120"/>
        <w:rPr>
          <w:color w:val="auto"/>
        </w:rPr>
      </w:pPr>
    </w:p>
    <w:p w14:paraId="0F4E8975" w14:textId="52FC0A45" w:rsidR="00186647" w:rsidRDefault="00186647" w:rsidP="00184E51">
      <w:pPr>
        <w:ind w:right="2120"/>
        <w:rPr>
          <w:color w:val="auto"/>
        </w:rPr>
      </w:pPr>
    </w:p>
    <w:p w14:paraId="2A22DED2" w14:textId="16CAEB65" w:rsidR="00186647" w:rsidRDefault="00186647" w:rsidP="00184E51">
      <w:pPr>
        <w:ind w:right="2120"/>
        <w:rPr>
          <w:color w:val="auto"/>
        </w:rPr>
      </w:pPr>
    </w:p>
    <w:p w14:paraId="01B531A6" w14:textId="1F3E6A60" w:rsidR="00186647" w:rsidRDefault="00186647" w:rsidP="00184E51">
      <w:pPr>
        <w:ind w:right="2120"/>
        <w:rPr>
          <w:color w:val="auto"/>
        </w:rPr>
      </w:pPr>
    </w:p>
    <w:p w14:paraId="388399C7" w14:textId="2BAF3AEA" w:rsidR="00186647" w:rsidRDefault="00186647" w:rsidP="00184E51">
      <w:pPr>
        <w:ind w:right="2120"/>
        <w:rPr>
          <w:color w:val="auto"/>
        </w:rPr>
      </w:pPr>
    </w:p>
    <w:p w14:paraId="50C41095" w14:textId="77777777" w:rsidR="00186647" w:rsidRDefault="00186647" w:rsidP="00184E51">
      <w:pPr>
        <w:ind w:right="2120"/>
        <w:rPr>
          <w:color w:val="auto"/>
        </w:rPr>
      </w:pPr>
    </w:p>
    <w:p w14:paraId="29FD13F4" w14:textId="09A444F2" w:rsidR="008B394C" w:rsidRPr="00520C8D" w:rsidRDefault="006B3B9E" w:rsidP="00520C8D">
      <w:pPr>
        <w:ind w:right="2120"/>
      </w:pPr>
      <w:r>
        <w:rPr>
          <w:b/>
          <w:bCs/>
          <w:sz w:val="16"/>
          <w:szCs w:val="16"/>
        </w:rPr>
        <w:t>D</w:t>
      </w:r>
      <w:r w:rsidR="008B394C" w:rsidRPr="00A00C30">
        <w:rPr>
          <w:b/>
          <w:bCs/>
          <w:sz w:val="16"/>
          <w:szCs w:val="16"/>
        </w:rPr>
        <w:t xml:space="preserve">ie </w:t>
      </w:r>
      <w:r w:rsidR="008B394C">
        <w:rPr>
          <w:b/>
          <w:bCs/>
          <w:sz w:val="16"/>
          <w:szCs w:val="16"/>
        </w:rPr>
        <w:t xml:space="preserve">GTÜ </w:t>
      </w:r>
      <w:r w:rsidR="008B394C" w:rsidRPr="00A00C30">
        <w:rPr>
          <w:b/>
          <w:bCs/>
          <w:sz w:val="16"/>
          <w:szCs w:val="16"/>
        </w:rPr>
        <w:t>Gesellschaft für Technische Überwachung mbH</w:t>
      </w:r>
    </w:p>
    <w:p w14:paraId="06291264" w14:textId="7C0007EB" w:rsidR="00D01AFF" w:rsidRDefault="008B394C" w:rsidP="00D01AFF">
      <w:pPr>
        <w:ind w:right="2120"/>
      </w:pPr>
      <w:r w:rsidRPr="00A00C30">
        <w:rPr>
          <w:sz w:val="16"/>
          <w:szCs w:val="16"/>
        </w:rPr>
        <w:t xml:space="preserve">Die </w:t>
      </w:r>
      <w:r>
        <w:rPr>
          <w:sz w:val="16"/>
          <w:szCs w:val="16"/>
        </w:rPr>
        <w:t xml:space="preserve">GTÜ </w:t>
      </w:r>
      <w:r w:rsidRPr="00A00C30">
        <w:rPr>
          <w:sz w:val="16"/>
          <w:szCs w:val="16"/>
        </w:rPr>
        <w:t>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Mehr als 2.</w:t>
      </w:r>
      <w:r w:rsidR="003678B6">
        <w:rPr>
          <w:sz w:val="16"/>
          <w:szCs w:val="16"/>
        </w:rPr>
        <w:t>5</w:t>
      </w:r>
      <w:r w:rsidRPr="00A00C30">
        <w:rPr>
          <w:sz w:val="16"/>
          <w:szCs w:val="16"/>
        </w:rPr>
        <w:t>00 selbständige und hauptberuflich tätige Kfz-Sachverständige und deren qualifizierte Mitarbeiter stehen an über 11.000 Prüfstützpunkten in Werkstätten und Autohäusern sowie an eigenen Prüfstellen der GTÜ-Vertragspartner zur Verfügung. Die GTÜ-Prüfingenieure sind im Sinne der Verkehrssicherheit und des Umweltschutzes tätig.</w:t>
      </w:r>
    </w:p>
    <w:sectPr w:rsidR="00D01AFF" w:rsidSect="00832E68">
      <w:headerReference w:type="default" r:id="rId9"/>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8265D" w14:textId="77777777" w:rsidR="00842143" w:rsidRDefault="00842143" w:rsidP="00A72994">
      <w:r>
        <w:separator/>
      </w:r>
    </w:p>
  </w:endnote>
  <w:endnote w:type="continuationSeparator" w:id="0">
    <w:p w14:paraId="6ADF00DD" w14:textId="77777777" w:rsidR="00842143" w:rsidRDefault="00842143"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rk Pro">
    <w:panose1 w:val="020B0504020201010104"/>
    <w:charset w:val="00"/>
    <w:family w:val="swiss"/>
    <w:notTrueType/>
    <w:pitch w:val="variable"/>
    <w:sig w:usb0="A00000FF" w:usb1="5000FCFB" w:usb2="00000000" w:usb3="00000000" w:csb0="00000093"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15BAC" w14:textId="77777777" w:rsidR="00842143" w:rsidRDefault="00842143" w:rsidP="00A72994">
      <w:r>
        <w:separator/>
      </w:r>
    </w:p>
  </w:footnote>
  <w:footnote w:type="continuationSeparator" w:id="0">
    <w:p w14:paraId="3500524C" w14:textId="77777777" w:rsidR="00842143" w:rsidRDefault="00842143"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583AC" w14:textId="77777777" w:rsidR="00D55469" w:rsidRDefault="00D55469" w:rsidP="0049082D">
    <w:pPr>
      <w:pStyle w:val="Kopfzeile"/>
      <w:ind w:right="360"/>
    </w:pPr>
    <w:r>
      <w:rPr>
        <w:noProof/>
        <w:lang w:eastAsia="de-DE"/>
      </w:rPr>
      <w:drawing>
        <wp:anchor distT="0" distB="0" distL="114300" distR="114300" simplePos="0" relativeHeight="251660288" behindDoc="1" locked="0" layoutInCell="1" allowOverlap="1" wp14:anchorId="5113E9D4" wp14:editId="03FE523F">
          <wp:simplePos x="0" y="0"/>
          <wp:positionH relativeFrom="page">
            <wp:posOffset>11430</wp:posOffset>
          </wp:positionH>
          <wp:positionV relativeFrom="paragraph">
            <wp:posOffset>-381635</wp:posOffset>
          </wp:positionV>
          <wp:extent cx="7553325" cy="10676255"/>
          <wp:effectExtent l="0" t="0" r="0" b="0"/>
          <wp:wrapNone/>
          <wp:docPr id="2"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7A783" w14:textId="77777777" w:rsidR="006344C5" w:rsidRDefault="0071177B">
    <w:r>
      <w:rPr>
        <w:noProof/>
        <w:lang w:eastAsia="de-DE"/>
      </w:rPr>
      <w:drawing>
        <wp:anchor distT="0" distB="0" distL="114300" distR="114300" simplePos="0" relativeHeight="251657216" behindDoc="1" locked="0" layoutInCell="1" allowOverlap="1" wp14:anchorId="43A5F4FC" wp14:editId="50B447D4">
          <wp:simplePos x="0" y="0"/>
          <wp:positionH relativeFrom="page">
            <wp:align>right</wp:align>
          </wp:positionH>
          <wp:positionV relativeFrom="paragraph">
            <wp:posOffset>-1656080</wp:posOffset>
          </wp:positionV>
          <wp:extent cx="7553325" cy="10676255"/>
          <wp:effectExtent l="0" t="0" r="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3325" cy="106762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49798474">
    <w:abstractNumId w:val="6"/>
  </w:num>
  <w:num w:numId="2" w16cid:durableId="825055549">
    <w:abstractNumId w:val="1"/>
  </w:num>
  <w:num w:numId="3" w16cid:durableId="1063719862">
    <w:abstractNumId w:val="4"/>
  </w:num>
  <w:num w:numId="4" w16cid:durableId="19792334">
    <w:abstractNumId w:val="7"/>
  </w:num>
  <w:num w:numId="5" w16cid:durableId="684131624">
    <w:abstractNumId w:val="8"/>
  </w:num>
  <w:num w:numId="6" w16cid:durableId="281304678">
    <w:abstractNumId w:val="2"/>
  </w:num>
  <w:num w:numId="7" w16cid:durableId="1978414872">
    <w:abstractNumId w:val="3"/>
  </w:num>
  <w:num w:numId="8" w16cid:durableId="140077273">
    <w:abstractNumId w:val="5"/>
  </w:num>
  <w:num w:numId="9" w16cid:durableId="2126344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5D6F"/>
    <w:rsid w:val="00000B30"/>
    <w:rsid w:val="0000267C"/>
    <w:rsid w:val="0000353D"/>
    <w:rsid w:val="00004C5E"/>
    <w:rsid w:val="0001158A"/>
    <w:rsid w:val="00011EC8"/>
    <w:rsid w:val="00013A4B"/>
    <w:rsid w:val="00014B97"/>
    <w:rsid w:val="000162ED"/>
    <w:rsid w:val="00017B08"/>
    <w:rsid w:val="0002199A"/>
    <w:rsid w:val="000226D8"/>
    <w:rsid w:val="00022D43"/>
    <w:rsid w:val="00022F2A"/>
    <w:rsid w:val="00022F38"/>
    <w:rsid w:val="000246CD"/>
    <w:rsid w:val="00031263"/>
    <w:rsid w:val="00032AE3"/>
    <w:rsid w:val="00037374"/>
    <w:rsid w:val="00037B2B"/>
    <w:rsid w:val="000414E4"/>
    <w:rsid w:val="00042DC7"/>
    <w:rsid w:val="0004421D"/>
    <w:rsid w:val="00045317"/>
    <w:rsid w:val="0004535B"/>
    <w:rsid w:val="000539BC"/>
    <w:rsid w:val="00055262"/>
    <w:rsid w:val="000644FC"/>
    <w:rsid w:val="00071B1D"/>
    <w:rsid w:val="00073975"/>
    <w:rsid w:val="00076392"/>
    <w:rsid w:val="000777AE"/>
    <w:rsid w:val="000859F5"/>
    <w:rsid w:val="00086069"/>
    <w:rsid w:val="00090BC9"/>
    <w:rsid w:val="000910B5"/>
    <w:rsid w:val="00097075"/>
    <w:rsid w:val="000A1086"/>
    <w:rsid w:val="000A1433"/>
    <w:rsid w:val="000B0755"/>
    <w:rsid w:val="000B0C74"/>
    <w:rsid w:val="000B7A33"/>
    <w:rsid w:val="000C05EA"/>
    <w:rsid w:val="000C082B"/>
    <w:rsid w:val="000C0A0D"/>
    <w:rsid w:val="000C11C6"/>
    <w:rsid w:val="000C2219"/>
    <w:rsid w:val="000C3DD1"/>
    <w:rsid w:val="000C7567"/>
    <w:rsid w:val="000D31FA"/>
    <w:rsid w:val="000E493D"/>
    <w:rsid w:val="000E5FAB"/>
    <w:rsid w:val="000E7BED"/>
    <w:rsid w:val="000F42FD"/>
    <w:rsid w:val="000F5D6E"/>
    <w:rsid w:val="00100B13"/>
    <w:rsid w:val="00104193"/>
    <w:rsid w:val="00104E94"/>
    <w:rsid w:val="0011209C"/>
    <w:rsid w:val="00120880"/>
    <w:rsid w:val="0012372E"/>
    <w:rsid w:val="00126C0A"/>
    <w:rsid w:val="001300A1"/>
    <w:rsid w:val="001332BA"/>
    <w:rsid w:val="00134D67"/>
    <w:rsid w:val="001359B4"/>
    <w:rsid w:val="00136186"/>
    <w:rsid w:val="00136CBB"/>
    <w:rsid w:val="00137D9E"/>
    <w:rsid w:val="00140ECA"/>
    <w:rsid w:val="00141391"/>
    <w:rsid w:val="00143C3D"/>
    <w:rsid w:val="00143F93"/>
    <w:rsid w:val="00151E92"/>
    <w:rsid w:val="001526C9"/>
    <w:rsid w:val="00153AE4"/>
    <w:rsid w:val="00154922"/>
    <w:rsid w:val="00156354"/>
    <w:rsid w:val="00157579"/>
    <w:rsid w:val="00160195"/>
    <w:rsid w:val="001610EC"/>
    <w:rsid w:val="0016358E"/>
    <w:rsid w:val="00163855"/>
    <w:rsid w:val="0016467A"/>
    <w:rsid w:val="001720F2"/>
    <w:rsid w:val="00172856"/>
    <w:rsid w:val="0017471B"/>
    <w:rsid w:val="001764C2"/>
    <w:rsid w:val="001826D6"/>
    <w:rsid w:val="001834A8"/>
    <w:rsid w:val="00184E34"/>
    <w:rsid w:val="00184E51"/>
    <w:rsid w:val="00186647"/>
    <w:rsid w:val="00186DF8"/>
    <w:rsid w:val="00187C01"/>
    <w:rsid w:val="00192059"/>
    <w:rsid w:val="001924E9"/>
    <w:rsid w:val="0019348B"/>
    <w:rsid w:val="00194D2D"/>
    <w:rsid w:val="001A33C6"/>
    <w:rsid w:val="001A35BF"/>
    <w:rsid w:val="001A4A6B"/>
    <w:rsid w:val="001B0807"/>
    <w:rsid w:val="001B0E43"/>
    <w:rsid w:val="001B116D"/>
    <w:rsid w:val="001B38D9"/>
    <w:rsid w:val="001B67FA"/>
    <w:rsid w:val="001C3508"/>
    <w:rsid w:val="001C529E"/>
    <w:rsid w:val="001C5A1B"/>
    <w:rsid w:val="001E4AB5"/>
    <w:rsid w:val="001E65B5"/>
    <w:rsid w:val="001E68E8"/>
    <w:rsid w:val="001F206C"/>
    <w:rsid w:val="001F2281"/>
    <w:rsid w:val="001F2E50"/>
    <w:rsid w:val="001F381E"/>
    <w:rsid w:val="001F3C94"/>
    <w:rsid w:val="001F49A8"/>
    <w:rsid w:val="00200172"/>
    <w:rsid w:val="002013AE"/>
    <w:rsid w:val="0020339B"/>
    <w:rsid w:val="00203651"/>
    <w:rsid w:val="00206DF1"/>
    <w:rsid w:val="0021052D"/>
    <w:rsid w:val="00215F7C"/>
    <w:rsid w:val="002225E6"/>
    <w:rsid w:val="00222624"/>
    <w:rsid w:val="00227743"/>
    <w:rsid w:val="002333EF"/>
    <w:rsid w:val="00234F17"/>
    <w:rsid w:val="00236066"/>
    <w:rsid w:val="00237371"/>
    <w:rsid w:val="00241055"/>
    <w:rsid w:val="00241441"/>
    <w:rsid w:val="00243C9F"/>
    <w:rsid w:val="00243DFD"/>
    <w:rsid w:val="00245FE4"/>
    <w:rsid w:val="0024633B"/>
    <w:rsid w:val="00250462"/>
    <w:rsid w:val="00250A44"/>
    <w:rsid w:val="002516D8"/>
    <w:rsid w:val="0025309A"/>
    <w:rsid w:val="00260A23"/>
    <w:rsid w:val="002626A6"/>
    <w:rsid w:val="002678E9"/>
    <w:rsid w:val="002703A0"/>
    <w:rsid w:val="00276D9A"/>
    <w:rsid w:val="00277AF8"/>
    <w:rsid w:val="00286A0C"/>
    <w:rsid w:val="002937BC"/>
    <w:rsid w:val="002939FD"/>
    <w:rsid w:val="002948BB"/>
    <w:rsid w:val="00295D0B"/>
    <w:rsid w:val="00297585"/>
    <w:rsid w:val="00297D29"/>
    <w:rsid w:val="002A0625"/>
    <w:rsid w:val="002A4704"/>
    <w:rsid w:val="002A4B71"/>
    <w:rsid w:val="002A64C8"/>
    <w:rsid w:val="002B10C1"/>
    <w:rsid w:val="002B128C"/>
    <w:rsid w:val="002B1FD9"/>
    <w:rsid w:val="002B7FB3"/>
    <w:rsid w:val="002C1755"/>
    <w:rsid w:val="002C1F59"/>
    <w:rsid w:val="002C288A"/>
    <w:rsid w:val="002C2F66"/>
    <w:rsid w:val="002C3B43"/>
    <w:rsid w:val="002C5070"/>
    <w:rsid w:val="002D0EB4"/>
    <w:rsid w:val="002D3DD9"/>
    <w:rsid w:val="002D4120"/>
    <w:rsid w:val="002D5BC3"/>
    <w:rsid w:val="002D6BAF"/>
    <w:rsid w:val="002D6F55"/>
    <w:rsid w:val="002E21B7"/>
    <w:rsid w:val="002F4D03"/>
    <w:rsid w:val="002F541F"/>
    <w:rsid w:val="0030077D"/>
    <w:rsid w:val="00302047"/>
    <w:rsid w:val="00302A75"/>
    <w:rsid w:val="00304BDE"/>
    <w:rsid w:val="00305F9A"/>
    <w:rsid w:val="00311A8B"/>
    <w:rsid w:val="003136E9"/>
    <w:rsid w:val="00316BF5"/>
    <w:rsid w:val="00316FE8"/>
    <w:rsid w:val="00317381"/>
    <w:rsid w:val="0031782F"/>
    <w:rsid w:val="0032110E"/>
    <w:rsid w:val="00321526"/>
    <w:rsid w:val="00326A73"/>
    <w:rsid w:val="00327DC6"/>
    <w:rsid w:val="0034291A"/>
    <w:rsid w:val="00342DDD"/>
    <w:rsid w:val="00344E97"/>
    <w:rsid w:val="00345249"/>
    <w:rsid w:val="00347060"/>
    <w:rsid w:val="003557B6"/>
    <w:rsid w:val="003571B5"/>
    <w:rsid w:val="00360A66"/>
    <w:rsid w:val="003622DB"/>
    <w:rsid w:val="00362CF7"/>
    <w:rsid w:val="00362CFD"/>
    <w:rsid w:val="00366B91"/>
    <w:rsid w:val="003678B6"/>
    <w:rsid w:val="0037174C"/>
    <w:rsid w:val="003729B7"/>
    <w:rsid w:val="0037661B"/>
    <w:rsid w:val="00386408"/>
    <w:rsid w:val="00396663"/>
    <w:rsid w:val="00397343"/>
    <w:rsid w:val="003A06AD"/>
    <w:rsid w:val="003A0BB6"/>
    <w:rsid w:val="003A1F80"/>
    <w:rsid w:val="003A23B5"/>
    <w:rsid w:val="003A37CE"/>
    <w:rsid w:val="003A3E72"/>
    <w:rsid w:val="003A5D6F"/>
    <w:rsid w:val="003A70F9"/>
    <w:rsid w:val="003B1A95"/>
    <w:rsid w:val="003B1F23"/>
    <w:rsid w:val="003B3740"/>
    <w:rsid w:val="003B3AF3"/>
    <w:rsid w:val="003B5EF9"/>
    <w:rsid w:val="003C401F"/>
    <w:rsid w:val="003D06E9"/>
    <w:rsid w:val="003D2755"/>
    <w:rsid w:val="003D3BE7"/>
    <w:rsid w:val="003D6927"/>
    <w:rsid w:val="003D7A9F"/>
    <w:rsid w:val="003E103C"/>
    <w:rsid w:val="003E34AB"/>
    <w:rsid w:val="003F0F41"/>
    <w:rsid w:val="003F1B51"/>
    <w:rsid w:val="003F57F6"/>
    <w:rsid w:val="004067F5"/>
    <w:rsid w:val="00406826"/>
    <w:rsid w:val="00406FE9"/>
    <w:rsid w:val="00413A4E"/>
    <w:rsid w:val="00414AF5"/>
    <w:rsid w:val="004153A3"/>
    <w:rsid w:val="004216D8"/>
    <w:rsid w:val="004220BA"/>
    <w:rsid w:val="00430418"/>
    <w:rsid w:val="004339C3"/>
    <w:rsid w:val="00436749"/>
    <w:rsid w:val="00440043"/>
    <w:rsid w:val="00441392"/>
    <w:rsid w:val="00443E88"/>
    <w:rsid w:val="00444C87"/>
    <w:rsid w:val="00446ADC"/>
    <w:rsid w:val="004472B7"/>
    <w:rsid w:val="004522A4"/>
    <w:rsid w:val="00453573"/>
    <w:rsid w:val="004538AD"/>
    <w:rsid w:val="00457B53"/>
    <w:rsid w:val="00462982"/>
    <w:rsid w:val="00463807"/>
    <w:rsid w:val="00463ED5"/>
    <w:rsid w:val="00465716"/>
    <w:rsid w:val="00465B94"/>
    <w:rsid w:val="00471E6E"/>
    <w:rsid w:val="00472278"/>
    <w:rsid w:val="004766C3"/>
    <w:rsid w:val="00480736"/>
    <w:rsid w:val="00480F5E"/>
    <w:rsid w:val="004812A3"/>
    <w:rsid w:val="00481AE5"/>
    <w:rsid w:val="0048333E"/>
    <w:rsid w:val="00484B18"/>
    <w:rsid w:val="004862F1"/>
    <w:rsid w:val="0049082D"/>
    <w:rsid w:val="0049281F"/>
    <w:rsid w:val="00494F66"/>
    <w:rsid w:val="0049678B"/>
    <w:rsid w:val="00497179"/>
    <w:rsid w:val="00497E4B"/>
    <w:rsid w:val="004A00BB"/>
    <w:rsid w:val="004A171C"/>
    <w:rsid w:val="004A1F85"/>
    <w:rsid w:val="004A2D58"/>
    <w:rsid w:val="004B2BA8"/>
    <w:rsid w:val="004B3A7F"/>
    <w:rsid w:val="004B77DA"/>
    <w:rsid w:val="004C10B8"/>
    <w:rsid w:val="004C58A0"/>
    <w:rsid w:val="004D132B"/>
    <w:rsid w:val="004D2734"/>
    <w:rsid w:val="004D5262"/>
    <w:rsid w:val="004E61F7"/>
    <w:rsid w:val="004E72A5"/>
    <w:rsid w:val="004F09C1"/>
    <w:rsid w:val="004F228B"/>
    <w:rsid w:val="004F55F0"/>
    <w:rsid w:val="004F6811"/>
    <w:rsid w:val="00501841"/>
    <w:rsid w:val="005022FF"/>
    <w:rsid w:val="005026CC"/>
    <w:rsid w:val="0050648F"/>
    <w:rsid w:val="00511ACB"/>
    <w:rsid w:val="005134E7"/>
    <w:rsid w:val="0051406C"/>
    <w:rsid w:val="00514791"/>
    <w:rsid w:val="00517EC3"/>
    <w:rsid w:val="00520C8D"/>
    <w:rsid w:val="00523006"/>
    <w:rsid w:val="005259A0"/>
    <w:rsid w:val="005318F5"/>
    <w:rsid w:val="00533671"/>
    <w:rsid w:val="00537032"/>
    <w:rsid w:val="00540B0C"/>
    <w:rsid w:val="00541C85"/>
    <w:rsid w:val="00541D0C"/>
    <w:rsid w:val="00543797"/>
    <w:rsid w:val="00545446"/>
    <w:rsid w:val="00547DF1"/>
    <w:rsid w:val="0055099E"/>
    <w:rsid w:val="00551AF0"/>
    <w:rsid w:val="00551E59"/>
    <w:rsid w:val="00555728"/>
    <w:rsid w:val="005649CB"/>
    <w:rsid w:val="00565B48"/>
    <w:rsid w:val="005667E0"/>
    <w:rsid w:val="005713A8"/>
    <w:rsid w:val="00573E35"/>
    <w:rsid w:val="00573E5A"/>
    <w:rsid w:val="0057714E"/>
    <w:rsid w:val="00580642"/>
    <w:rsid w:val="00581B36"/>
    <w:rsid w:val="005947D7"/>
    <w:rsid w:val="00595204"/>
    <w:rsid w:val="005977D5"/>
    <w:rsid w:val="005A6F15"/>
    <w:rsid w:val="005B0735"/>
    <w:rsid w:val="005B2EB6"/>
    <w:rsid w:val="005B2FC3"/>
    <w:rsid w:val="005B6C92"/>
    <w:rsid w:val="005B7678"/>
    <w:rsid w:val="005C2861"/>
    <w:rsid w:val="005D209E"/>
    <w:rsid w:val="005D53FC"/>
    <w:rsid w:val="005D62F8"/>
    <w:rsid w:val="005E0205"/>
    <w:rsid w:val="005E16B7"/>
    <w:rsid w:val="005E1930"/>
    <w:rsid w:val="005E430D"/>
    <w:rsid w:val="005E4F82"/>
    <w:rsid w:val="005E64CC"/>
    <w:rsid w:val="005E70E7"/>
    <w:rsid w:val="005F4EE6"/>
    <w:rsid w:val="005F6D46"/>
    <w:rsid w:val="0060112F"/>
    <w:rsid w:val="00604A6B"/>
    <w:rsid w:val="00605872"/>
    <w:rsid w:val="006114DE"/>
    <w:rsid w:val="00612A72"/>
    <w:rsid w:val="00614802"/>
    <w:rsid w:val="00614A6A"/>
    <w:rsid w:val="00621869"/>
    <w:rsid w:val="00624318"/>
    <w:rsid w:val="00625415"/>
    <w:rsid w:val="00625D63"/>
    <w:rsid w:val="00630667"/>
    <w:rsid w:val="00632025"/>
    <w:rsid w:val="006344C5"/>
    <w:rsid w:val="00634E32"/>
    <w:rsid w:val="006402C1"/>
    <w:rsid w:val="00640A96"/>
    <w:rsid w:val="00644C95"/>
    <w:rsid w:val="00646365"/>
    <w:rsid w:val="00646C45"/>
    <w:rsid w:val="00653036"/>
    <w:rsid w:val="00655BE6"/>
    <w:rsid w:val="00656549"/>
    <w:rsid w:val="00657F53"/>
    <w:rsid w:val="00660B0D"/>
    <w:rsid w:val="006633BB"/>
    <w:rsid w:val="00663CBB"/>
    <w:rsid w:val="00675EF5"/>
    <w:rsid w:val="0068237B"/>
    <w:rsid w:val="006858A3"/>
    <w:rsid w:val="00690A79"/>
    <w:rsid w:val="00690F9E"/>
    <w:rsid w:val="00693FE1"/>
    <w:rsid w:val="00696E5A"/>
    <w:rsid w:val="006A5D11"/>
    <w:rsid w:val="006B10C6"/>
    <w:rsid w:val="006B308E"/>
    <w:rsid w:val="006B37D7"/>
    <w:rsid w:val="006B3B9E"/>
    <w:rsid w:val="006C1B76"/>
    <w:rsid w:val="006C718B"/>
    <w:rsid w:val="006C7498"/>
    <w:rsid w:val="006D0309"/>
    <w:rsid w:val="006D212A"/>
    <w:rsid w:val="006D2354"/>
    <w:rsid w:val="006D3546"/>
    <w:rsid w:val="006D514A"/>
    <w:rsid w:val="006D5613"/>
    <w:rsid w:val="006D69AB"/>
    <w:rsid w:val="006E1094"/>
    <w:rsid w:val="006E7169"/>
    <w:rsid w:val="006F5001"/>
    <w:rsid w:val="006F503B"/>
    <w:rsid w:val="006F5A42"/>
    <w:rsid w:val="006F6041"/>
    <w:rsid w:val="00703348"/>
    <w:rsid w:val="00705456"/>
    <w:rsid w:val="00706784"/>
    <w:rsid w:val="007078D9"/>
    <w:rsid w:val="0071177B"/>
    <w:rsid w:val="00713C81"/>
    <w:rsid w:val="007159D2"/>
    <w:rsid w:val="00716084"/>
    <w:rsid w:val="007169FA"/>
    <w:rsid w:val="007215D1"/>
    <w:rsid w:val="00722492"/>
    <w:rsid w:val="00722BE7"/>
    <w:rsid w:val="0072300B"/>
    <w:rsid w:val="00723C8E"/>
    <w:rsid w:val="00732DDF"/>
    <w:rsid w:val="0073610C"/>
    <w:rsid w:val="007362A8"/>
    <w:rsid w:val="007378C2"/>
    <w:rsid w:val="00740056"/>
    <w:rsid w:val="00744B6B"/>
    <w:rsid w:val="00744D25"/>
    <w:rsid w:val="0074736A"/>
    <w:rsid w:val="00747959"/>
    <w:rsid w:val="007507BF"/>
    <w:rsid w:val="00752983"/>
    <w:rsid w:val="00752B70"/>
    <w:rsid w:val="007535CD"/>
    <w:rsid w:val="0075644E"/>
    <w:rsid w:val="007600CD"/>
    <w:rsid w:val="00761D80"/>
    <w:rsid w:val="007649A6"/>
    <w:rsid w:val="00765481"/>
    <w:rsid w:val="00765726"/>
    <w:rsid w:val="00765BC7"/>
    <w:rsid w:val="00765F94"/>
    <w:rsid w:val="007668CD"/>
    <w:rsid w:val="00770413"/>
    <w:rsid w:val="00771677"/>
    <w:rsid w:val="007735D5"/>
    <w:rsid w:val="0077401D"/>
    <w:rsid w:val="00776840"/>
    <w:rsid w:val="00776B92"/>
    <w:rsid w:val="0078040C"/>
    <w:rsid w:val="00783579"/>
    <w:rsid w:val="00785186"/>
    <w:rsid w:val="00787848"/>
    <w:rsid w:val="00793FDC"/>
    <w:rsid w:val="007941CF"/>
    <w:rsid w:val="00794DA4"/>
    <w:rsid w:val="00796497"/>
    <w:rsid w:val="007967DE"/>
    <w:rsid w:val="007A1483"/>
    <w:rsid w:val="007A3A6E"/>
    <w:rsid w:val="007A3AF3"/>
    <w:rsid w:val="007A70B4"/>
    <w:rsid w:val="007B357A"/>
    <w:rsid w:val="007B37DA"/>
    <w:rsid w:val="007B5E83"/>
    <w:rsid w:val="007C0F2A"/>
    <w:rsid w:val="007C1D00"/>
    <w:rsid w:val="007C226F"/>
    <w:rsid w:val="007C3523"/>
    <w:rsid w:val="007C3B83"/>
    <w:rsid w:val="007C6FB5"/>
    <w:rsid w:val="007D0772"/>
    <w:rsid w:val="007D1C66"/>
    <w:rsid w:val="007D2FD8"/>
    <w:rsid w:val="007D4B98"/>
    <w:rsid w:val="007D4CC8"/>
    <w:rsid w:val="007E045C"/>
    <w:rsid w:val="007E1893"/>
    <w:rsid w:val="007E1F83"/>
    <w:rsid w:val="007E47BE"/>
    <w:rsid w:val="007E5BB4"/>
    <w:rsid w:val="007E677C"/>
    <w:rsid w:val="007F144A"/>
    <w:rsid w:val="007F25EA"/>
    <w:rsid w:val="007F4483"/>
    <w:rsid w:val="007F6E47"/>
    <w:rsid w:val="008059D9"/>
    <w:rsid w:val="0081148B"/>
    <w:rsid w:val="008114C5"/>
    <w:rsid w:val="00813060"/>
    <w:rsid w:val="00815032"/>
    <w:rsid w:val="00816834"/>
    <w:rsid w:val="0082326D"/>
    <w:rsid w:val="008258BD"/>
    <w:rsid w:val="00831161"/>
    <w:rsid w:val="00832E68"/>
    <w:rsid w:val="008334B4"/>
    <w:rsid w:val="008345D9"/>
    <w:rsid w:val="0083492B"/>
    <w:rsid w:val="00835398"/>
    <w:rsid w:val="00836509"/>
    <w:rsid w:val="00837F1E"/>
    <w:rsid w:val="00840658"/>
    <w:rsid w:val="008407C2"/>
    <w:rsid w:val="00842143"/>
    <w:rsid w:val="00846846"/>
    <w:rsid w:val="00847B72"/>
    <w:rsid w:val="0085313B"/>
    <w:rsid w:val="00862256"/>
    <w:rsid w:val="008633BA"/>
    <w:rsid w:val="00863880"/>
    <w:rsid w:val="008649DE"/>
    <w:rsid w:val="008742DA"/>
    <w:rsid w:val="00874F03"/>
    <w:rsid w:val="0087741F"/>
    <w:rsid w:val="0088237E"/>
    <w:rsid w:val="008823F4"/>
    <w:rsid w:val="00884A95"/>
    <w:rsid w:val="008856A5"/>
    <w:rsid w:val="00885805"/>
    <w:rsid w:val="00887B7E"/>
    <w:rsid w:val="00890627"/>
    <w:rsid w:val="008931E5"/>
    <w:rsid w:val="00893DFB"/>
    <w:rsid w:val="00895121"/>
    <w:rsid w:val="00896E54"/>
    <w:rsid w:val="00897D54"/>
    <w:rsid w:val="008A6681"/>
    <w:rsid w:val="008A6A90"/>
    <w:rsid w:val="008A6D1D"/>
    <w:rsid w:val="008B394C"/>
    <w:rsid w:val="008B49B1"/>
    <w:rsid w:val="008B7554"/>
    <w:rsid w:val="008C19C9"/>
    <w:rsid w:val="008C2C43"/>
    <w:rsid w:val="008C40B4"/>
    <w:rsid w:val="008D2D36"/>
    <w:rsid w:val="008D7D4B"/>
    <w:rsid w:val="008E133F"/>
    <w:rsid w:val="008E21FE"/>
    <w:rsid w:val="008E3D28"/>
    <w:rsid w:val="008E3FC8"/>
    <w:rsid w:val="008E493B"/>
    <w:rsid w:val="008E661C"/>
    <w:rsid w:val="008F25B8"/>
    <w:rsid w:val="00900FE2"/>
    <w:rsid w:val="00901D2C"/>
    <w:rsid w:val="00902791"/>
    <w:rsid w:val="00902C59"/>
    <w:rsid w:val="0090396B"/>
    <w:rsid w:val="00903FD3"/>
    <w:rsid w:val="0090797B"/>
    <w:rsid w:val="00910600"/>
    <w:rsid w:val="00913B15"/>
    <w:rsid w:val="00920BBD"/>
    <w:rsid w:val="00933803"/>
    <w:rsid w:val="00934FE1"/>
    <w:rsid w:val="0093674D"/>
    <w:rsid w:val="00942E76"/>
    <w:rsid w:val="009506CF"/>
    <w:rsid w:val="00952116"/>
    <w:rsid w:val="00952F45"/>
    <w:rsid w:val="00954C04"/>
    <w:rsid w:val="00960E88"/>
    <w:rsid w:val="0096133E"/>
    <w:rsid w:val="00962C14"/>
    <w:rsid w:val="00963CDD"/>
    <w:rsid w:val="00964350"/>
    <w:rsid w:val="00964FBA"/>
    <w:rsid w:val="0096685B"/>
    <w:rsid w:val="00971451"/>
    <w:rsid w:val="00977BFF"/>
    <w:rsid w:val="00977F28"/>
    <w:rsid w:val="00980493"/>
    <w:rsid w:val="0098158A"/>
    <w:rsid w:val="00982EFA"/>
    <w:rsid w:val="0098553C"/>
    <w:rsid w:val="009902FE"/>
    <w:rsid w:val="00993048"/>
    <w:rsid w:val="00994E95"/>
    <w:rsid w:val="009A1DFA"/>
    <w:rsid w:val="009A32F9"/>
    <w:rsid w:val="009A3BB3"/>
    <w:rsid w:val="009A6800"/>
    <w:rsid w:val="009B007B"/>
    <w:rsid w:val="009B0986"/>
    <w:rsid w:val="009B334F"/>
    <w:rsid w:val="009C0E01"/>
    <w:rsid w:val="009C4D60"/>
    <w:rsid w:val="009C7E59"/>
    <w:rsid w:val="009E22F3"/>
    <w:rsid w:val="009E3835"/>
    <w:rsid w:val="009E45C2"/>
    <w:rsid w:val="009E5051"/>
    <w:rsid w:val="009E50C2"/>
    <w:rsid w:val="009E6770"/>
    <w:rsid w:val="009E6835"/>
    <w:rsid w:val="009F4483"/>
    <w:rsid w:val="009F5DBE"/>
    <w:rsid w:val="009F7D5B"/>
    <w:rsid w:val="009F7E95"/>
    <w:rsid w:val="00A07B37"/>
    <w:rsid w:val="00A128EF"/>
    <w:rsid w:val="00A14496"/>
    <w:rsid w:val="00A16945"/>
    <w:rsid w:val="00A22914"/>
    <w:rsid w:val="00A235A1"/>
    <w:rsid w:val="00A23FA1"/>
    <w:rsid w:val="00A2575A"/>
    <w:rsid w:val="00A25CBC"/>
    <w:rsid w:val="00A26739"/>
    <w:rsid w:val="00A2776F"/>
    <w:rsid w:val="00A30752"/>
    <w:rsid w:val="00A324FE"/>
    <w:rsid w:val="00A325D9"/>
    <w:rsid w:val="00A330AB"/>
    <w:rsid w:val="00A35D63"/>
    <w:rsid w:val="00A36A54"/>
    <w:rsid w:val="00A408A7"/>
    <w:rsid w:val="00A44D84"/>
    <w:rsid w:val="00A4733E"/>
    <w:rsid w:val="00A47CAA"/>
    <w:rsid w:val="00A530AA"/>
    <w:rsid w:val="00A53ACD"/>
    <w:rsid w:val="00A5568C"/>
    <w:rsid w:val="00A568B2"/>
    <w:rsid w:val="00A6108B"/>
    <w:rsid w:val="00A61DFD"/>
    <w:rsid w:val="00A63CEE"/>
    <w:rsid w:val="00A652FD"/>
    <w:rsid w:val="00A65CBD"/>
    <w:rsid w:val="00A72994"/>
    <w:rsid w:val="00A74190"/>
    <w:rsid w:val="00A77C20"/>
    <w:rsid w:val="00A818A5"/>
    <w:rsid w:val="00A82181"/>
    <w:rsid w:val="00A8339E"/>
    <w:rsid w:val="00A836FB"/>
    <w:rsid w:val="00A86388"/>
    <w:rsid w:val="00A94AF5"/>
    <w:rsid w:val="00A94BD8"/>
    <w:rsid w:val="00A977D8"/>
    <w:rsid w:val="00AA0C02"/>
    <w:rsid w:val="00AA1645"/>
    <w:rsid w:val="00AA549F"/>
    <w:rsid w:val="00AA628C"/>
    <w:rsid w:val="00AB0009"/>
    <w:rsid w:val="00AB3347"/>
    <w:rsid w:val="00AB454A"/>
    <w:rsid w:val="00AC0933"/>
    <w:rsid w:val="00AC1710"/>
    <w:rsid w:val="00AC40E8"/>
    <w:rsid w:val="00AD10A0"/>
    <w:rsid w:val="00AD3E82"/>
    <w:rsid w:val="00AD60C2"/>
    <w:rsid w:val="00AE6933"/>
    <w:rsid w:val="00AF0AA8"/>
    <w:rsid w:val="00AF102D"/>
    <w:rsid w:val="00AF2BDB"/>
    <w:rsid w:val="00AF2FBB"/>
    <w:rsid w:val="00AF4D7C"/>
    <w:rsid w:val="00AF7D3D"/>
    <w:rsid w:val="00B007D1"/>
    <w:rsid w:val="00B00BBF"/>
    <w:rsid w:val="00B06D35"/>
    <w:rsid w:val="00B10C6C"/>
    <w:rsid w:val="00B13463"/>
    <w:rsid w:val="00B14A51"/>
    <w:rsid w:val="00B157D3"/>
    <w:rsid w:val="00B216EF"/>
    <w:rsid w:val="00B23E5D"/>
    <w:rsid w:val="00B342C7"/>
    <w:rsid w:val="00B3435A"/>
    <w:rsid w:val="00B343D1"/>
    <w:rsid w:val="00B40605"/>
    <w:rsid w:val="00B4172E"/>
    <w:rsid w:val="00B4387A"/>
    <w:rsid w:val="00B45306"/>
    <w:rsid w:val="00B45456"/>
    <w:rsid w:val="00B46EA6"/>
    <w:rsid w:val="00B512FC"/>
    <w:rsid w:val="00B60830"/>
    <w:rsid w:val="00B6470B"/>
    <w:rsid w:val="00B6652B"/>
    <w:rsid w:val="00B7167A"/>
    <w:rsid w:val="00B7224E"/>
    <w:rsid w:val="00B743C6"/>
    <w:rsid w:val="00B74771"/>
    <w:rsid w:val="00B7482C"/>
    <w:rsid w:val="00B74A38"/>
    <w:rsid w:val="00B74BA2"/>
    <w:rsid w:val="00B81D86"/>
    <w:rsid w:val="00B82103"/>
    <w:rsid w:val="00B82F9B"/>
    <w:rsid w:val="00B84461"/>
    <w:rsid w:val="00B84D5E"/>
    <w:rsid w:val="00B855EB"/>
    <w:rsid w:val="00B85BA3"/>
    <w:rsid w:val="00B929E8"/>
    <w:rsid w:val="00B92D36"/>
    <w:rsid w:val="00B9541A"/>
    <w:rsid w:val="00B96618"/>
    <w:rsid w:val="00BA2EBF"/>
    <w:rsid w:val="00BA30B9"/>
    <w:rsid w:val="00BA6FAE"/>
    <w:rsid w:val="00BB1FF7"/>
    <w:rsid w:val="00BB23A9"/>
    <w:rsid w:val="00BB2D83"/>
    <w:rsid w:val="00BB4D27"/>
    <w:rsid w:val="00BB71AF"/>
    <w:rsid w:val="00BB7DA4"/>
    <w:rsid w:val="00BC1DC0"/>
    <w:rsid w:val="00BD0859"/>
    <w:rsid w:val="00BD0D1E"/>
    <w:rsid w:val="00BD1EBF"/>
    <w:rsid w:val="00BD37BE"/>
    <w:rsid w:val="00BD47A9"/>
    <w:rsid w:val="00BE0626"/>
    <w:rsid w:val="00BE2E70"/>
    <w:rsid w:val="00BE3184"/>
    <w:rsid w:val="00BE350E"/>
    <w:rsid w:val="00BE6810"/>
    <w:rsid w:val="00BE7ECC"/>
    <w:rsid w:val="00BF1493"/>
    <w:rsid w:val="00C0107C"/>
    <w:rsid w:val="00C060E5"/>
    <w:rsid w:val="00C0659F"/>
    <w:rsid w:val="00C06E24"/>
    <w:rsid w:val="00C1090E"/>
    <w:rsid w:val="00C13299"/>
    <w:rsid w:val="00C13AAD"/>
    <w:rsid w:val="00C2067A"/>
    <w:rsid w:val="00C212BF"/>
    <w:rsid w:val="00C23100"/>
    <w:rsid w:val="00C23C19"/>
    <w:rsid w:val="00C24471"/>
    <w:rsid w:val="00C2672C"/>
    <w:rsid w:val="00C31837"/>
    <w:rsid w:val="00C33966"/>
    <w:rsid w:val="00C33A74"/>
    <w:rsid w:val="00C33B79"/>
    <w:rsid w:val="00C36E03"/>
    <w:rsid w:val="00C3739C"/>
    <w:rsid w:val="00C40800"/>
    <w:rsid w:val="00C421A4"/>
    <w:rsid w:val="00C42E30"/>
    <w:rsid w:val="00C46950"/>
    <w:rsid w:val="00C47ABA"/>
    <w:rsid w:val="00C47E39"/>
    <w:rsid w:val="00C50BA4"/>
    <w:rsid w:val="00C522CF"/>
    <w:rsid w:val="00C561EF"/>
    <w:rsid w:val="00C606B9"/>
    <w:rsid w:val="00C62179"/>
    <w:rsid w:val="00C71B35"/>
    <w:rsid w:val="00C742A7"/>
    <w:rsid w:val="00C750AF"/>
    <w:rsid w:val="00C75233"/>
    <w:rsid w:val="00C8207F"/>
    <w:rsid w:val="00C82095"/>
    <w:rsid w:val="00C82235"/>
    <w:rsid w:val="00C83C37"/>
    <w:rsid w:val="00C846E1"/>
    <w:rsid w:val="00C8562E"/>
    <w:rsid w:val="00C87479"/>
    <w:rsid w:val="00C94565"/>
    <w:rsid w:val="00C96E39"/>
    <w:rsid w:val="00C97160"/>
    <w:rsid w:val="00CA07FC"/>
    <w:rsid w:val="00CA1DB4"/>
    <w:rsid w:val="00CA5927"/>
    <w:rsid w:val="00CA59F3"/>
    <w:rsid w:val="00CA7F5E"/>
    <w:rsid w:val="00CB0490"/>
    <w:rsid w:val="00CB4073"/>
    <w:rsid w:val="00CB6B9E"/>
    <w:rsid w:val="00CC18FB"/>
    <w:rsid w:val="00CC55C2"/>
    <w:rsid w:val="00CC566D"/>
    <w:rsid w:val="00CC7854"/>
    <w:rsid w:val="00CC78EF"/>
    <w:rsid w:val="00CD0335"/>
    <w:rsid w:val="00CD03D1"/>
    <w:rsid w:val="00CD3976"/>
    <w:rsid w:val="00CE1D57"/>
    <w:rsid w:val="00CE2565"/>
    <w:rsid w:val="00CE2A4B"/>
    <w:rsid w:val="00CE48F5"/>
    <w:rsid w:val="00CF4531"/>
    <w:rsid w:val="00CF49A3"/>
    <w:rsid w:val="00CF61A9"/>
    <w:rsid w:val="00D01AFF"/>
    <w:rsid w:val="00D0481B"/>
    <w:rsid w:val="00D04F93"/>
    <w:rsid w:val="00D07582"/>
    <w:rsid w:val="00D10649"/>
    <w:rsid w:val="00D10F27"/>
    <w:rsid w:val="00D10FFF"/>
    <w:rsid w:val="00D12DAD"/>
    <w:rsid w:val="00D13114"/>
    <w:rsid w:val="00D15108"/>
    <w:rsid w:val="00D15973"/>
    <w:rsid w:val="00D20608"/>
    <w:rsid w:val="00D21DFC"/>
    <w:rsid w:val="00D22410"/>
    <w:rsid w:val="00D22BB0"/>
    <w:rsid w:val="00D2371D"/>
    <w:rsid w:val="00D34AC8"/>
    <w:rsid w:val="00D354E2"/>
    <w:rsid w:val="00D37A1E"/>
    <w:rsid w:val="00D40EC9"/>
    <w:rsid w:val="00D413D1"/>
    <w:rsid w:val="00D4410D"/>
    <w:rsid w:val="00D51B08"/>
    <w:rsid w:val="00D53CB7"/>
    <w:rsid w:val="00D54BE8"/>
    <w:rsid w:val="00D55469"/>
    <w:rsid w:val="00D57F06"/>
    <w:rsid w:val="00D61872"/>
    <w:rsid w:val="00D667B0"/>
    <w:rsid w:val="00D72015"/>
    <w:rsid w:val="00D72637"/>
    <w:rsid w:val="00D773F8"/>
    <w:rsid w:val="00D8635A"/>
    <w:rsid w:val="00D9027C"/>
    <w:rsid w:val="00D90697"/>
    <w:rsid w:val="00D91FF0"/>
    <w:rsid w:val="00D94992"/>
    <w:rsid w:val="00D95F09"/>
    <w:rsid w:val="00D966DB"/>
    <w:rsid w:val="00DA43D9"/>
    <w:rsid w:val="00DA55BF"/>
    <w:rsid w:val="00DB3D6F"/>
    <w:rsid w:val="00DB46F2"/>
    <w:rsid w:val="00DB4D9F"/>
    <w:rsid w:val="00DB555E"/>
    <w:rsid w:val="00DB57E7"/>
    <w:rsid w:val="00DC0E79"/>
    <w:rsid w:val="00DC3B79"/>
    <w:rsid w:val="00DC50B4"/>
    <w:rsid w:val="00DC5F5B"/>
    <w:rsid w:val="00DC65EE"/>
    <w:rsid w:val="00DC79EB"/>
    <w:rsid w:val="00DD31C9"/>
    <w:rsid w:val="00DD3EE5"/>
    <w:rsid w:val="00DD480B"/>
    <w:rsid w:val="00DD4B47"/>
    <w:rsid w:val="00DF1374"/>
    <w:rsid w:val="00DF2934"/>
    <w:rsid w:val="00DF4084"/>
    <w:rsid w:val="00DF4917"/>
    <w:rsid w:val="00E04D9C"/>
    <w:rsid w:val="00E12F26"/>
    <w:rsid w:val="00E14114"/>
    <w:rsid w:val="00E15EA8"/>
    <w:rsid w:val="00E178DB"/>
    <w:rsid w:val="00E21265"/>
    <w:rsid w:val="00E22F5B"/>
    <w:rsid w:val="00E23232"/>
    <w:rsid w:val="00E23539"/>
    <w:rsid w:val="00E25462"/>
    <w:rsid w:val="00E31420"/>
    <w:rsid w:val="00E32D64"/>
    <w:rsid w:val="00E37B1F"/>
    <w:rsid w:val="00E40ADB"/>
    <w:rsid w:val="00E42BE2"/>
    <w:rsid w:val="00E505F9"/>
    <w:rsid w:val="00E50778"/>
    <w:rsid w:val="00E53DE5"/>
    <w:rsid w:val="00E54581"/>
    <w:rsid w:val="00E54BB1"/>
    <w:rsid w:val="00E553B2"/>
    <w:rsid w:val="00E5684B"/>
    <w:rsid w:val="00E56987"/>
    <w:rsid w:val="00E56E72"/>
    <w:rsid w:val="00E66721"/>
    <w:rsid w:val="00E74423"/>
    <w:rsid w:val="00E8108F"/>
    <w:rsid w:val="00E826A0"/>
    <w:rsid w:val="00E82958"/>
    <w:rsid w:val="00E83448"/>
    <w:rsid w:val="00E85984"/>
    <w:rsid w:val="00E9657B"/>
    <w:rsid w:val="00EA04C0"/>
    <w:rsid w:val="00EA237A"/>
    <w:rsid w:val="00EA54C0"/>
    <w:rsid w:val="00EA64D7"/>
    <w:rsid w:val="00EA74CE"/>
    <w:rsid w:val="00EA7A87"/>
    <w:rsid w:val="00EA7E0A"/>
    <w:rsid w:val="00EB0142"/>
    <w:rsid w:val="00EB40BF"/>
    <w:rsid w:val="00EB470B"/>
    <w:rsid w:val="00EB5B66"/>
    <w:rsid w:val="00EC3882"/>
    <w:rsid w:val="00EC6C71"/>
    <w:rsid w:val="00ED01C6"/>
    <w:rsid w:val="00ED4984"/>
    <w:rsid w:val="00ED60CB"/>
    <w:rsid w:val="00EE1B9E"/>
    <w:rsid w:val="00EE36D4"/>
    <w:rsid w:val="00EE3E65"/>
    <w:rsid w:val="00EE66AB"/>
    <w:rsid w:val="00EE6CC6"/>
    <w:rsid w:val="00EF1C9A"/>
    <w:rsid w:val="00EF2B6A"/>
    <w:rsid w:val="00EF71D3"/>
    <w:rsid w:val="00F00588"/>
    <w:rsid w:val="00F043A4"/>
    <w:rsid w:val="00F0616D"/>
    <w:rsid w:val="00F12CB3"/>
    <w:rsid w:val="00F132FE"/>
    <w:rsid w:val="00F142C3"/>
    <w:rsid w:val="00F17A92"/>
    <w:rsid w:val="00F235AE"/>
    <w:rsid w:val="00F24539"/>
    <w:rsid w:val="00F26B6A"/>
    <w:rsid w:val="00F27CEF"/>
    <w:rsid w:val="00F27F54"/>
    <w:rsid w:val="00F311A7"/>
    <w:rsid w:val="00F31945"/>
    <w:rsid w:val="00F34908"/>
    <w:rsid w:val="00F357E2"/>
    <w:rsid w:val="00F36FBE"/>
    <w:rsid w:val="00F43C41"/>
    <w:rsid w:val="00F53019"/>
    <w:rsid w:val="00F54A3E"/>
    <w:rsid w:val="00F5662A"/>
    <w:rsid w:val="00F6308F"/>
    <w:rsid w:val="00F63A28"/>
    <w:rsid w:val="00F64CF4"/>
    <w:rsid w:val="00F65783"/>
    <w:rsid w:val="00F73495"/>
    <w:rsid w:val="00F73E2D"/>
    <w:rsid w:val="00F74456"/>
    <w:rsid w:val="00F74675"/>
    <w:rsid w:val="00F807F9"/>
    <w:rsid w:val="00F83B0F"/>
    <w:rsid w:val="00F86D1C"/>
    <w:rsid w:val="00F91BD6"/>
    <w:rsid w:val="00F9274E"/>
    <w:rsid w:val="00F928BE"/>
    <w:rsid w:val="00F93521"/>
    <w:rsid w:val="00F938B1"/>
    <w:rsid w:val="00F93A8B"/>
    <w:rsid w:val="00F94F1D"/>
    <w:rsid w:val="00F951FA"/>
    <w:rsid w:val="00FA0FBA"/>
    <w:rsid w:val="00FA39A8"/>
    <w:rsid w:val="00FA57E1"/>
    <w:rsid w:val="00FB1642"/>
    <w:rsid w:val="00FB6CCA"/>
    <w:rsid w:val="00FC2313"/>
    <w:rsid w:val="00FC5874"/>
    <w:rsid w:val="00FD0A17"/>
    <w:rsid w:val="00FD0AD9"/>
    <w:rsid w:val="00FD4E06"/>
    <w:rsid w:val="00FD713C"/>
    <w:rsid w:val="00FE0004"/>
    <w:rsid w:val="00FE22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4CBAE8"/>
  <w15:chartTrackingRefBased/>
  <w15:docId w15:val="{32367324-D375-054F-832C-4D667591E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character" w:styleId="Hyperlink">
    <w:name w:val="Hyperlink"/>
    <w:basedOn w:val="Absatz-Standardschriftart"/>
    <w:uiPriority w:val="99"/>
    <w:unhideWhenUsed/>
    <w:rsid w:val="00BD0D1E"/>
    <w:rPr>
      <w:color w:val="0563C1" w:themeColor="hyperlink"/>
      <w:u w:val="single"/>
    </w:rPr>
  </w:style>
  <w:style w:type="character" w:customStyle="1" w:styleId="NichtaufgelsteErwhnung1">
    <w:name w:val="Nicht aufgelöste Erwähnung1"/>
    <w:basedOn w:val="Absatz-Standardschriftart"/>
    <w:uiPriority w:val="99"/>
    <w:semiHidden/>
    <w:unhideWhenUsed/>
    <w:rsid w:val="00BD0D1E"/>
    <w:rPr>
      <w:color w:val="605E5C"/>
      <w:shd w:val="clear" w:color="auto" w:fill="E1DFDD"/>
    </w:rPr>
  </w:style>
  <w:style w:type="character" w:styleId="BesuchterLink">
    <w:name w:val="FollowedHyperlink"/>
    <w:basedOn w:val="Absatz-Standardschriftart"/>
    <w:uiPriority w:val="99"/>
    <w:semiHidden/>
    <w:unhideWhenUsed/>
    <w:rsid w:val="00BD0D1E"/>
    <w:rPr>
      <w:color w:val="954F72" w:themeColor="followedHyperlink"/>
      <w:u w:val="single"/>
    </w:rPr>
  </w:style>
  <w:style w:type="character" w:customStyle="1" w:styleId="NichtaufgelsteErwhnung2">
    <w:name w:val="Nicht aufgelöste Erwähnung2"/>
    <w:basedOn w:val="Absatz-Standardschriftart"/>
    <w:uiPriority w:val="99"/>
    <w:semiHidden/>
    <w:unhideWhenUsed/>
    <w:rsid w:val="009E50C2"/>
    <w:rPr>
      <w:color w:val="605E5C"/>
      <w:shd w:val="clear" w:color="auto" w:fill="E1DFDD"/>
    </w:rPr>
  </w:style>
  <w:style w:type="character" w:customStyle="1" w:styleId="NichtaufgelsteErwhnung3">
    <w:name w:val="Nicht aufgelöste Erwähnung3"/>
    <w:basedOn w:val="Absatz-Standardschriftart"/>
    <w:uiPriority w:val="99"/>
    <w:semiHidden/>
    <w:unhideWhenUsed/>
    <w:rsid w:val="00E37B1F"/>
    <w:rPr>
      <w:color w:val="605E5C"/>
      <w:shd w:val="clear" w:color="auto" w:fill="E1DFDD"/>
    </w:rPr>
  </w:style>
  <w:style w:type="paragraph" w:styleId="StandardWeb">
    <w:name w:val="Normal (Web)"/>
    <w:basedOn w:val="Standard"/>
    <w:uiPriority w:val="99"/>
    <w:semiHidden/>
    <w:unhideWhenUsed/>
    <w:rsid w:val="004472B7"/>
    <w:pPr>
      <w:spacing w:before="100" w:beforeAutospacing="1" w:after="100" w:afterAutospacing="1" w:line="240" w:lineRule="auto"/>
    </w:pPr>
    <w:rPr>
      <w:rFonts w:ascii="Calibri" w:eastAsiaTheme="minorHAnsi" w:hAnsi="Calibri" w:cs="Calibri"/>
      <w:color w:val="auto"/>
      <w:szCs w:val="22"/>
      <w:lang w:eastAsia="de-DE"/>
    </w:rPr>
  </w:style>
  <w:style w:type="character" w:styleId="Fett">
    <w:name w:val="Strong"/>
    <w:basedOn w:val="Absatz-Standardschriftart"/>
    <w:uiPriority w:val="22"/>
    <w:qFormat/>
    <w:rsid w:val="004472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874644">
      <w:bodyDiv w:val="1"/>
      <w:marLeft w:val="0"/>
      <w:marRight w:val="0"/>
      <w:marTop w:val="0"/>
      <w:marBottom w:val="0"/>
      <w:divBdr>
        <w:top w:val="none" w:sz="0" w:space="0" w:color="auto"/>
        <w:left w:val="none" w:sz="0" w:space="0" w:color="auto"/>
        <w:bottom w:val="none" w:sz="0" w:space="0" w:color="auto"/>
        <w:right w:val="none" w:sz="0" w:space="0" w:color="auto"/>
      </w:divBdr>
    </w:div>
    <w:div w:id="518543483">
      <w:bodyDiv w:val="1"/>
      <w:marLeft w:val="0"/>
      <w:marRight w:val="0"/>
      <w:marTop w:val="0"/>
      <w:marBottom w:val="0"/>
      <w:divBdr>
        <w:top w:val="none" w:sz="0" w:space="0" w:color="auto"/>
        <w:left w:val="none" w:sz="0" w:space="0" w:color="auto"/>
        <w:bottom w:val="none" w:sz="0" w:space="0" w:color="auto"/>
        <w:right w:val="none" w:sz="0" w:space="0" w:color="auto"/>
      </w:divBdr>
    </w:div>
    <w:div w:id="822552932">
      <w:bodyDiv w:val="1"/>
      <w:marLeft w:val="0"/>
      <w:marRight w:val="0"/>
      <w:marTop w:val="0"/>
      <w:marBottom w:val="0"/>
      <w:divBdr>
        <w:top w:val="none" w:sz="0" w:space="0" w:color="auto"/>
        <w:left w:val="none" w:sz="0" w:space="0" w:color="auto"/>
        <w:bottom w:val="none" w:sz="0" w:space="0" w:color="auto"/>
        <w:right w:val="none" w:sz="0" w:space="0" w:color="auto"/>
      </w:divBdr>
      <w:divsChild>
        <w:div w:id="321784821">
          <w:marLeft w:val="0"/>
          <w:marRight w:val="0"/>
          <w:marTop w:val="0"/>
          <w:marBottom w:val="0"/>
          <w:divBdr>
            <w:top w:val="none" w:sz="0" w:space="0" w:color="auto"/>
            <w:left w:val="none" w:sz="0" w:space="0" w:color="auto"/>
            <w:bottom w:val="none" w:sz="0" w:space="0" w:color="auto"/>
            <w:right w:val="none" w:sz="0" w:space="0" w:color="auto"/>
          </w:divBdr>
          <w:divsChild>
            <w:div w:id="698242645">
              <w:marLeft w:val="0"/>
              <w:marRight w:val="0"/>
              <w:marTop w:val="0"/>
              <w:marBottom w:val="0"/>
              <w:divBdr>
                <w:top w:val="none" w:sz="0" w:space="0" w:color="auto"/>
                <w:left w:val="none" w:sz="0" w:space="0" w:color="auto"/>
                <w:bottom w:val="none" w:sz="0" w:space="0" w:color="auto"/>
                <w:right w:val="none" w:sz="0" w:space="0" w:color="auto"/>
              </w:divBdr>
              <w:divsChild>
                <w:div w:id="169438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987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6D8A7-300E-40CC-B922-67E91651D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923</Words>
  <Characters>5819</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Mario Pistorius</cp:lastModifiedBy>
  <cp:revision>4</cp:revision>
  <cp:lastPrinted>2021-05-05T12:08:00Z</cp:lastPrinted>
  <dcterms:created xsi:type="dcterms:W3CDTF">2022-03-18T15:53:00Z</dcterms:created>
  <dcterms:modified xsi:type="dcterms:W3CDTF">2022-03-22T09:07:00Z</dcterms:modified>
</cp:coreProperties>
</file>