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823E2" w14:textId="48FD1572" w:rsidR="002B10C1" w:rsidRPr="002B10C1" w:rsidRDefault="0030077D" w:rsidP="00676A25">
      <w:pPr>
        <w:rPr>
          <w:rStyle w:val="berschrift1Zchn"/>
          <w:rFonts w:eastAsia="Calibri"/>
          <w:b w:val="0"/>
          <w:color w:val="C6243C"/>
          <w:sz w:val="22"/>
          <w:szCs w:val="26"/>
        </w:rPr>
      </w:pPr>
      <w:r>
        <w:rPr>
          <w:noProof/>
        </w:rPr>
        <mc:AlternateContent>
          <mc:Choice Requires="wps">
            <w:drawing>
              <wp:anchor distT="0" distB="0" distL="114300" distR="114300" simplePos="0" relativeHeight="251657728" behindDoc="0" locked="0" layoutInCell="1" allowOverlap="1" wp14:anchorId="5D2411E7" wp14:editId="4BCFB278">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44FDB4E8" w14:textId="07E0CDF9" w:rsidR="00436749" w:rsidRPr="00FB6CCA" w:rsidRDefault="009B6736" w:rsidP="00436749">
                            <w:pPr>
                              <w:pStyle w:val="Titel"/>
                              <w:rPr>
                                <w:color w:val="4D4D4C"/>
                              </w:rPr>
                            </w:pPr>
                            <w:r>
                              <w:rPr>
                                <w:color w:val="4D4D4C"/>
                              </w:rPr>
                              <w:t>18. April 2023</w:t>
                            </w:r>
                          </w:p>
                          <w:p w14:paraId="541205B7" w14:textId="77777777" w:rsidR="00436749" w:rsidRPr="00436749" w:rsidRDefault="00436749" w:rsidP="002D5BC3">
                            <w:pPr>
                              <w:pStyle w:val="berschrift2"/>
                            </w:pPr>
                            <w:r w:rsidRPr="00436749">
                              <w:t xml:space="preserve">Pressemitteilung </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411E7"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44FDB4E8" w14:textId="07E0CDF9" w:rsidR="00436749" w:rsidRPr="00FB6CCA" w:rsidRDefault="009B6736" w:rsidP="00436749">
                      <w:pPr>
                        <w:pStyle w:val="Titel"/>
                        <w:rPr>
                          <w:color w:val="4D4D4C"/>
                        </w:rPr>
                      </w:pPr>
                      <w:r>
                        <w:rPr>
                          <w:color w:val="4D4D4C"/>
                        </w:rPr>
                        <w:t>18. April 2023</w:t>
                      </w:r>
                    </w:p>
                    <w:p w14:paraId="541205B7" w14:textId="77777777" w:rsidR="00436749" w:rsidRPr="00436749" w:rsidRDefault="00436749" w:rsidP="002D5BC3">
                      <w:pPr>
                        <w:pStyle w:val="berschrift2"/>
                      </w:pPr>
                      <w:r w:rsidRPr="00436749">
                        <w:t xml:space="preserve">Pressemitteilung </w:t>
                      </w:r>
                    </w:p>
                    <w:p w14:paraId="19B16158" w14:textId="77777777" w:rsidR="00F52DC9" w:rsidRPr="00FB6CCA" w:rsidRDefault="00F52DC9" w:rsidP="00F52DC9">
                      <w:pPr>
                        <w:rPr>
                          <w:color w:val="4D4D4C"/>
                          <w:sz w:val="16"/>
                          <w:szCs w:val="16"/>
                        </w:rPr>
                      </w:pPr>
                      <w:r w:rsidRPr="00FB6CCA">
                        <w:rPr>
                          <w:color w:val="4D4D4C"/>
                        </w:rPr>
                        <w:t>Ihr Ansprechpartner</w:t>
                      </w:r>
                      <w:r w:rsidRPr="00FB6CCA">
                        <w:rPr>
                          <w:color w:val="4D4D4C"/>
                        </w:rPr>
                        <w:br/>
                      </w:r>
                      <w:r>
                        <w:rPr>
                          <w:color w:val="4D4D4C"/>
                        </w:rPr>
                        <w:t>Frank Reichert</w:t>
                      </w:r>
                      <w:r w:rsidRPr="00FB6CCA">
                        <w:rPr>
                          <w:color w:val="4D4D4C"/>
                        </w:rPr>
                        <w:br/>
                      </w:r>
                      <w:r>
                        <w:rPr>
                          <w:color w:val="4D4D4C"/>
                          <w:sz w:val="16"/>
                          <w:szCs w:val="16"/>
                        </w:rPr>
                        <w:t>Leiter Unternehmenskommunikation</w:t>
                      </w:r>
                    </w:p>
                    <w:p w14:paraId="44F029E3" w14:textId="77777777" w:rsidR="00F52DC9" w:rsidRPr="008649DE" w:rsidRDefault="00F52DC9" w:rsidP="00F52DC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C83B6CA" w14:textId="77777777" w:rsidR="00F52DC9" w:rsidRPr="00D3018C" w:rsidRDefault="00F52DC9" w:rsidP="00F52DC9">
                      <w:pPr>
                        <w:rPr>
                          <w:color w:val="4D4D4C"/>
                          <w:sz w:val="16"/>
                          <w:szCs w:val="16"/>
                          <w:lang w:val="en-US"/>
                        </w:rPr>
                      </w:pPr>
                      <w:r w:rsidRPr="00D3018C">
                        <w:rPr>
                          <w:color w:val="4D4D4C"/>
                          <w:sz w:val="16"/>
                          <w:szCs w:val="16"/>
                          <w:lang w:val="en-US"/>
                        </w:rPr>
                        <w:t>frank.reichert@gtue.de</w:t>
                      </w:r>
                    </w:p>
                    <w:p w14:paraId="5E0B87F0" w14:textId="784567F0" w:rsidR="00436749" w:rsidRPr="008649DE" w:rsidRDefault="00436749" w:rsidP="002D5BC3">
                      <w:pPr>
                        <w:pStyle w:val="Titel"/>
                        <w:rPr>
                          <w:color w:val="4D4D4C"/>
                          <w:lang w:val="en-US"/>
                        </w:rPr>
                      </w:pPr>
                    </w:p>
                  </w:txbxContent>
                </v:textbox>
              </v:shape>
            </w:pict>
          </mc:Fallback>
        </mc:AlternateContent>
      </w:r>
    </w:p>
    <w:p w14:paraId="20456E58" w14:textId="4772CB74" w:rsidR="0049678B" w:rsidRDefault="00D858A3" w:rsidP="00832E68">
      <w:pPr>
        <w:spacing w:line="400" w:lineRule="exact"/>
        <w:ind w:right="2120"/>
        <w:rPr>
          <w:rStyle w:val="berschrift1Zchn"/>
          <w:rFonts w:eastAsia="Calibri"/>
        </w:rPr>
      </w:pPr>
      <w:r>
        <w:rPr>
          <w:rStyle w:val="berschrift1Zchn"/>
          <w:rFonts w:eastAsia="Calibri"/>
        </w:rPr>
        <w:t>Begehrte Gebrauchte:</w:t>
      </w:r>
      <w:r w:rsidR="00A11C47">
        <w:rPr>
          <w:rStyle w:val="berschrift1Zchn"/>
          <w:rFonts w:eastAsia="Calibri"/>
        </w:rPr>
        <w:t xml:space="preserve"> </w:t>
      </w:r>
      <w:r w:rsidR="00EA3A8C">
        <w:rPr>
          <w:rStyle w:val="berschrift1Zchn"/>
          <w:rFonts w:eastAsia="Calibri"/>
        </w:rPr>
        <w:t xml:space="preserve">GTÜ </w:t>
      </w:r>
      <w:r>
        <w:rPr>
          <w:rStyle w:val="berschrift1Zchn"/>
          <w:rFonts w:eastAsia="Calibri"/>
        </w:rPr>
        <w:t>gibt wichtige Hinweise zum Kauf von Gebrauchtwagen</w:t>
      </w:r>
    </w:p>
    <w:p w14:paraId="22A6E642" w14:textId="77777777" w:rsidR="0049678B" w:rsidRDefault="0049678B" w:rsidP="00832E68">
      <w:pPr>
        <w:spacing w:line="400" w:lineRule="exact"/>
        <w:ind w:right="2120"/>
        <w:rPr>
          <w:rStyle w:val="berschrift1Zchn"/>
          <w:rFonts w:eastAsia="Calibri"/>
        </w:rPr>
      </w:pPr>
    </w:p>
    <w:p w14:paraId="765A61AC" w14:textId="68EC0683" w:rsidR="003C22F4" w:rsidRDefault="008A7B83" w:rsidP="009B6736">
      <w:pPr>
        <w:pStyle w:val="Aufzhlung"/>
      </w:pPr>
      <w:r>
        <w:t>Beim Kauf zählen Transparenz und Rechtssicherheit</w:t>
      </w:r>
    </w:p>
    <w:p w14:paraId="55C67802" w14:textId="0DA27134" w:rsidR="00E30F24" w:rsidRDefault="008A7B83" w:rsidP="009B6736">
      <w:pPr>
        <w:pStyle w:val="Aufzhlung"/>
      </w:pPr>
      <w:r>
        <w:t xml:space="preserve">Kfz-Gutachten und Gebrauchtreport der GTÜ liefern wichtige </w:t>
      </w:r>
      <w:r w:rsidR="009B6736">
        <w:br/>
      </w:r>
      <w:r>
        <w:t>Informationen rund um gebrauchte Automobile</w:t>
      </w:r>
    </w:p>
    <w:p w14:paraId="22401D80" w14:textId="355686E0" w:rsidR="002D5BC3" w:rsidRPr="003B2E9A" w:rsidRDefault="008A7B83" w:rsidP="009B6736">
      <w:pPr>
        <w:pStyle w:val="Aufzhlung"/>
      </w:pPr>
      <w:r>
        <w:t>Hohe Preise und geringes Angebot von Gebrauchtwagen</w:t>
      </w:r>
    </w:p>
    <w:p w14:paraId="10B88EDF" w14:textId="77777777" w:rsidR="00832E68" w:rsidRDefault="00832E68" w:rsidP="00832E68">
      <w:pPr>
        <w:spacing w:line="400" w:lineRule="exact"/>
        <w:ind w:right="2120"/>
        <w:rPr>
          <w:lang w:eastAsia="de-DE"/>
        </w:rPr>
      </w:pPr>
    </w:p>
    <w:p w14:paraId="7D32CC8D" w14:textId="71DE10FE" w:rsidR="006E3DF3" w:rsidRDefault="00832E68" w:rsidP="00041338">
      <w:pPr>
        <w:ind w:right="2120"/>
      </w:pPr>
      <w:r w:rsidRPr="00832E68">
        <w:rPr>
          <w:color w:val="C6243C"/>
        </w:rPr>
        <w:t xml:space="preserve">__ </w:t>
      </w:r>
      <w:r w:rsidRPr="003B2E9A">
        <w:t>Stuttgart.</w:t>
      </w:r>
      <w:r w:rsidR="00824EDA">
        <w:t xml:space="preserve"> </w:t>
      </w:r>
      <w:r w:rsidR="00887AAD">
        <w:t xml:space="preserve">Einen gebrauchten Personenwagen in gutem Zustand kaufen statt ein Neufahrzeug anzuschaffen? Das kann sich </w:t>
      </w:r>
      <w:r w:rsidR="00041338">
        <w:t xml:space="preserve">lohnen – </w:t>
      </w:r>
      <w:r w:rsidR="00190CBD">
        <w:t xml:space="preserve">obgleich </w:t>
      </w:r>
      <w:r w:rsidR="00041338">
        <w:t xml:space="preserve">der Markt in den vergangenen Jahren durch hohe Preise und ein geringes Angebot geprägt war. Wichtig ist, dass </w:t>
      </w:r>
      <w:r w:rsidR="00887AAD">
        <w:t xml:space="preserve">man einige </w:t>
      </w:r>
      <w:r w:rsidR="00041338">
        <w:t xml:space="preserve">Grundregeln </w:t>
      </w:r>
      <w:r w:rsidR="006E3DF3">
        <w:t xml:space="preserve">für einen sicheren Kauf </w:t>
      </w:r>
      <w:r w:rsidR="00887AAD">
        <w:t>beachtet</w:t>
      </w:r>
      <w:r w:rsidR="00676A25">
        <w:t xml:space="preserve"> und konsequent auf Qualität setzt</w:t>
      </w:r>
      <w:r w:rsidR="00887AAD">
        <w:t>.</w:t>
      </w:r>
      <w:r w:rsidR="00676A25">
        <w:t xml:space="preserve"> Zur transparenten Einschätzung des </w:t>
      </w:r>
      <w:r w:rsidR="00572A0E">
        <w:t xml:space="preserve">Werts </w:t>
      </w:r>
      <w:r w:rsidR="00676A25">
        <w:t>von gebrauchten Automobilen hilft beispielsweise ein Kfz-Gutachten der GTÜ Gesellschaft für Technische Überwachung mbH</w:t>
      </w:r>
      <w:r w:rsidR="00656CC9">
        <w:t>.</w:t>
      </w:r>
    </w:p>
    <w:p w14:paraId="4184E9B9" w14:textId="77777777" w:rsidR="00015F27" w:rsidRDefault="006E3DF3" w:rsidP="00041338">
      <w:pPr>
        <w:ind w:right="2120"/>
        <w:sectPr w:rsidR="00015F27" w:rsidSect="00F3365D">
          <w:headerReference w:type="first" r:id="rId8"/>
          <w:pgSz w:w="11900" w:h="16840"/>
          <w:pgMar w:top="5632" w:right="1418" w:bottom="1134" w:left="1418" w:header="624" w:footer="1701" w:gutter="0"/>
          <w:pgNumType w:start="2"/>
          <w:cols w:space="708"/>
          <w:titlePg/>
          <w:docGrid w:linePitch="360"/>
        </w:sectPr>
      </w:pPr>
      <w:r w:rsidRPr="00832E68">
        <w:rPr>
          <w:color w:val="C6243C"/>
        </w:rPr>
        <w:t xml:space="preserve">__ </w:t>
      </w:r>
      <w:r w:rsidR="00041338">
        <w:t xml:space="preserve">Optimal </w:t>
      </w:r>
      <w:r>
        <w:t xml:space="preserve">geeignet </w:t>
      </w:r>
      <w:r w:rsidR="00041338">
        <w:t xml:space="preserve">für </w:t>
      </w:r>
      <w:r w:rsidR="00065DB6">
        <w:t xml:space="preserve">eine verlässliche Orientierung </w:t>
      </w:r>
      <w:r w:rsidR="00A41DA1">
        <w:t xml:space="preserve">im Vorfeld </w:t>
      </w:r>
      <w:r w:rsidR="00041338">
        <w:t xml:space="preserve">ist </w:t>
      </w:r>
      <w:r w:rsidR="002000B3">
        <w:t xml:space="preserve">auch </w:t>
      </w:r>
      <w:r w:rsidR="00041338">
        <w:t xml:space="preserve">der GTÜ-Gebrauchtreport 2023, der </w:t>
      </w:r>
      <w:r w:rsidR="002D15E9">
        <w:t xml:space="preserve">gemeinsam </w:t>
      </w:r>
      <w:r w:rsidR="008A2912">
        <w:t xml:space="preserve">von der GTÜ und der </w:t>
      </w:r>
      <w:r w:rsidR="002D15E9">
        <w:t xml:space="preserve">Auto Zeitung </w:t>
      </w:r>
      <w:r w:rsidR="008A2912">
        <w:t xml:space="preserve">herausgegeben worden </w:t>
      </w:r>
      <w:r w:rsidR="002D15E9">
        <w:t xml:space="preserve">ist. Er listet auf rund 200 Seiten die </w:t>
      </w:r>
      <w:r w:rsidR="00041338">
        <w:t>Vor- und Nachteile von mehr als 250 Autos</w:t>
      </w:r>
      <w:r w:rsidR="002D15E9">
        <w:t xml:space="preserve"> auf</w:t>
      </w:r>
      <w:r w:rsidR="0080542F">
        <w:t>.</w:t>
      </w:r>
      <w:r w:rsidR="002D15E9">
        <w:t xml:space="preserve"> </w:t>
      </w:r>
      <w:r w:rsidR="00041338">
        <w:t xml:space="preserve">Basis </w:t>
      </w:r>
      <w:r w:rsidR="0080542F">
        <w:t xml:space="preserve">der Analysen sind die </w:t>
      </w:r>
      <w:r w:rsidR="00041338">
        <w:t>Mängelauswertung</w:t>
      </w:r>
      <w:r w:rsidR="0080542F">
        <w:t>en</w:t>
      </w:r>
      <w:r w:rsidR="00041338">
        <w:t xml:space="preserve"> von über fünf Millionen Hauptuntersuchungen der GTÜ.</w:t>
      </w:r>
    </w:p>
    <w:p w14:paraId="638D77FE" w14:textId="2A9DA7C5" w:rsidR="00517DE9" w:rsidRDefault="00517DE9" w:rsidP="00041338">
      <w:pPr>
        <w:ind w:right="2120"/>
      </w:pPr>
      <w:r>
        <w:rPr>
          <w:b/>
          <w:bCs/>
        </w:rPr>
        <w:lastRenderedPageBreak/>
        <w:t>Deutlich s</w:t>
      </w:r>
      <w:r w:rsidRPr="00517DE9">
        <w:rPr>
          <w:b/>
          <w:bCs/>
        </w:rPr>
        <w:t>teigende Preise seit 20</w:t>
      </w:r>
      <w:r>
        <w:rPr>
          <w:b/>
          <w:bCs/>
        </w:rPr>
        <w:t>20</w:t>
      </w:r>
    </w:p>
    <w:p w14:paraId="6DD0AFAB" w14:textId="1AA7250B" w:rsidR="00676A25" w:rsidRDefault="002C122B" w:rsidP="0030733E">
      <w:pPr>
        <w:ind w:right="2120"/>
      </w:pPr>
      <w:r w:rsidRPr="00832E68">
        <w:rPr>
          <w:color w:val="C6243C"/>
        </w:rPr>
        <w:t xml:space="preserve">__ </w:t>
      </w:r>
      <w:r w:rsidR="00517DE9">
        <w:t>Schnäppchen</w:t>
      </w:r>
      <w:r w:rsidR="00F3365D">
        <w:t xml:space="preserve"> </w:t>
      </w:r>
      <w:r w:rsidR="00517DE9">
        <w:t xml:space="preserve">lassen sich </w:t>
      </w:r>
      <w:r w:rsidR="00190CBD">
        <w:t xml:space="preserve">bei </w:t>
      </w:r>
      <w:r w:rsidR="00517DE9">
        <w:t>Gebrauchten immer seltener machen. Denn die Preise haben sich in den vergangenen drei Jahren erheblich</w:t>
      </w:r>
      <w:r w:rsidR="00190CBD">
        <w:t xml:space="preserve"> verteuert: Durchschnittspreise für gebrauchte Personenwagen in</w:t>
      </w:r>
      <w:r w:rsidR="00517DE9">
        <w:t xml:space="preserve"> </w:t>
      </w:r>
      <w:r w:rsidR="00656CC9">
        <w:t>Deutschland stiegen nach Auswertungen des ADAC im Jahr 2020 um 18</w:t>
      </w:r>
      <w:r w:rsidR="006B6351">
        <w:t xml:space="preserve"> </w:t>
      </w:r>
      <w:r w:rsidR="00656CC9">
        <w:t xml:space="preserve">Prozent verglichen mit 2019. In den </w:t>
      </w:r>
      <w:r w:rsidR="00676A25">
        <w:t xml:space="preserve">folgenden Jahren betrugen die Schritte 7 Prozent (2021) und schließlich </w:t>
      </w:r>
      <w:r w:rsidR="00202FB8">
        <w:t xml:space="preserve">noch einmal enorme </w:t>
      </w:r>
      <w:r w:rsidR="00676A25">
        <w:t>19 Prozent (2022).</w:t>
      </w:r>
    </w:p>
    <w:p w14:paraId="38478804" w14:textId="1944DCFB" w:rsidR="0030733E" w:rsidRDefault="0030733E" w:rsidP="0030733E">
      <w:pPr>
        <w:ind w:right="2120"/>
      </w:pPr>
      <w:r w:rsidRPr="00E976C2">
        <w:rPr>
          <w:color w:val="C6243C"/>
        </w:rPr>
        <w:t>__</w:t>
      </w:r>
      <w:r w:rsidRPr="00B1280C">
        <w:rPr>
          <w:color w:val="000000" w:themeColor="text1"/>
        </w:rPr>
        <w:t xml:space="preserve"> </w:t>
      </w:r>
      <w:r>
        <w:rPr>
          <w:color w:val="000000" w:themeColor="text1"/>
        </w:rPr>
        <w:t>Gebraucht gekaufte Autos machen den größten Teil der Zulassungen in der Bundesrepublik aus</w:t>
      </w:r>
      <w:r w:rsidR="00190CBD">
        <w:rPr>
          <w:color w:val="000000" w:themeColor="text1"/>
        </w:rPr>
        <w:t>.</w:t>
      </w:r>
      <w:r>
        <w:rPr>
          <w:color w:val="000000" w:themeColor="text1"/>
        </w:rPr>
        <w:t xml:space="preserve"> In den ersten beiden Monaten des Jahres 2023 verzeichnete das Kraftfahrt-Bundesamt fast 950.000 Besitzumschreibungen von Gebrauchtwagen. Dem stehen rund 385.000 neu zugelassene Personenwagen im </w:t>
      </w:r>
      <w:r w:rsidR="00FC7550">
        <w:rPr>
          <w:color w:val="000000" w:themeColor="text1"/>
        </w:rPr>
        <w:t xml:space="preserve">gleichen Zeitraum </w:t>
      </w:r>
      <w:r>
        <w:rPr>
          <w:color w:val="000000" w:themeColor="text1"/>
        </w:rPr>
        <w:t>gegenüber.</w:t>
      </w:r>
    </w:p>
    <w:p w14:paraId="7C7B5181" w14:textId="23073B45" w:rsidR="004721CF" w:rsidRDefault="008A2912" w:rsidP="0050732A">
      <w:pPr>
        <w:ind w:right="2120"/>
        <w:rPr>
          <w:color w:val="000000" w:themeColor="text1"/>
        </w:rPr>
      </w:pPr>
      <w:r w:rsidRPr="00E976C2">
        <w:rPr>
          <w:color w:val="C6243C"/>
        </w:rPr>
        <w:t>__</w:t>
      </w:r>
      <w:r w:rsidRPr="00B1280C">
        <w:rPr>
          <w:color w:val="000000" w:themeColor="text1"/>
        </w:rPr>
        <w:t xml:space="preserve"> </w:t>
      </w:r>
      <w:r w:rsidR="004721CF">
        <w:rPr>
          <w:color w:val="000000" w:themeColor="text1"/>
        </w:rPr>
        <w:t>Marktbeobachter rechnen damit, dass sich die Gebraucht</w:t>
      </w:r>
      <w:r w:rsidR="00190CBD">
        <w:rPr>
          <w:color w:val="000000" w:themeColor="text1"/>
        </w:rPr>
        <w:t>wagenpreise</w:t>
      </w:r>
      <w:r w:rsidR="004721CF">
        <w:rPr>
          <w:color w:val="000000" w:themeColor="text1"/>
        </w:rPr>
        <w:t xml:space="preserve"> Mitte des Jahres 2023 </w:t>
      </w:r>
      <w:r w:rsidR="00D76BF5">
        <w:rPr>
          <w:color w:val="000000" w:themeColor="text1"/>
        </w:rPr>
        <w:t xml:space="preserve">leicht </w:t>
      </w:r>
      <w:r w:rsidR="004721CF">
        <w:rPr>
          <w:color w:val="000000" w:themeColor="text1"/>
        </w:rPr>
        <w:t xml:space="preserve">in Richtung </w:t>
      </w:r>
      <w:r w:rsidR="00190CBD">
        <w:rPr>
          <w:color w:val="000000" w:themeColor="text1"/>
        </w:rPr>
        <w:t xml:space="preserve">der </w:t>
      </w:r>
      <w:r w:rsidR="004721CF">
        <w:rPr>
          <w:color w:val="000000" w:themeColor="text1"/>
        </w:rPr>
        <w:t>langjährige</w:t>
      </w:r>
      <w:r w:rsidR="00190CBD">
        <w:rPr>
          <w:color w:val="000000" w:themeColor="text1"/>
        </w:rPr>
        <w:t>n</w:t>
      </w:r>
      <w:r w:rsidR="004721CF">
        <w:rPr>
          <w:color w:val="000000" w:themeColor="text1"/>
        </w:rPr>
        <w:t xml:space="preserve"> Durchschnitte bewegen könnten. Ein Grund</w:t>
      </w:r>
      <w:r w:rsidR="00190CBD">
        <w:rPr>
          <w:color w:val="000000" w:themeColor="text1"/>
        </w:rPr>
        <w:t xml:space="preserve">: 2022 wurden mehr </w:t>
      </w:r>
      <w:r w:rsidR="004721CF">
        <w:rPr>
          <w:color w:val="000000" w:themeColor="text1"/>
        </w:rPr>
        <w:t xml:space="preserve">Neuwagen </w:t>
      </w:r>
      <w:r w:rsidR="00190CBD">
        <w:rPr>
          <w:color w:val="000000" w:themeColor="text1"/>
        </w:rPr>
        <w:t>zugelassen</w:t>
      </w:r>
      <w:r w:rsidR="004721CF">
        <w:rPr>
          <w:color w:val="000000" w:themeColor="text1"/>
        </w:rPr>
        <w:t>, was mittelfristig das Angebot an jungen Gebrauchten vergrößert.</w:t>
      </w:r>
      <w:r>
        <w:rPr>
          <w:color w:val="000000" w:themeColor="text1"/>
        </w:rPr>
        <w:t xml:space="preserve"> Damit würde eine echte Durststrecke </w:t>
      </w:r>
      <w:r w:rsidR="00190CBD">
        <w:rPr>
          <w:color w:val="000000" w:themeColor="text1"/>
        </w:rPr>
        <w:t xml:space="preserve">des </w:t>
      </w:r>
      <w:r>
        <w:rPr>
          <w:color w:val="000000" w:themeColor="text1"/>
        </w:rPr>
        <w:t>Gebrauchtwagenmarkt</w:t>
      </w:r>
      <w:r w:rsidR="00190CBD">
        <w:rPr>
          <w:color w:val="000000" w:themeColor="text1"/>
        </w:rPr>
        <w:t>s</w:t>
      </w:r>
      <w:r>
        <w:rPr>
          <w:color w:val="000000" w:themeColor="text1"/>
        </w:rPr>
        <w:t xml:space="preserve"> enden. </w:t>
      </w:r>
      <w:r w:rsidR="00015F27">
        <w:rPr>
          <w:color w:val="000000" w:themeColor="text1"/>
        </w:rPr>
        <w:t>D</w:t>
      </w:r>
      <w:r>
        <w:rPr>
          <w:color w:val="000000" w:themeColor="text1"/>
        </w:rPr>
        <w:t xml:space="preserve">eren Auslöser </w:t>
      </w:r>
      <w:r w:rsidR="00015F27">
        <w:rPr>
          <w:color w:val="000000" w:themeColor="text1"/>
        </w:rPr>
        <w:t>sind</w:t>
      </w:r>
      <w:r w:rsidR="00E11B89">
        <w:rPr>
          <w:color w:val="000000" w:themeColor="text1"/>
        </w:rPr>
        <w:t xml:space="preserve"> </w:t>
      </w:r>
      <w:r w:rsidRPr="008A2912">
        <w:rPr>
          <w:color w:val="000000" w:themeColor="text1"/>
        </w:rPr>
        <w:t>Produktionsengpässe während des ersten Lockdowns</w:t>
      </w:r>
      <w:r w:rsidR="006C7587">
        <w:rPr>
          <w:color w:val="000000" w:themeColor="text1"/>
        </w:rPr>
        <w:t xml:space="preserve">, </w:t>
      </w:r>
      <w:r w:rsidR="00C64A0F">
        <w:rPr>
          <w:color w:val="000000" w:themeColor="text1"/>
        </w:rPr>
        <w:t>die Halbleiterkrise</w:t>
      </w:r>
      <w:r w:rsidR="006C7587">
        <w:rPr>
          <w:color w:val="000000" w:themeColor="text1"/>
        </w:rPr>
        <w:t xml:space="preserve"> und Verwerfungen der Wirtschaft </w:t>
      </w:r>
      <w:r w:rsidR="00535019">
        <w:rPr>
          <w:color w:val="000000" w:themeColor="text1"/>
        </w:rPr>
        <w:t xml:space="preserve">durch den </w:t>
      </w:r>
      <w:r w:rsidR="006C7587">
        <w:rPr>
          <w:color w:val="000000" w:themeColor="text1"/>
        </w:rPr>
        <w:t>Ukrainekrieg</w:t>
      </w:r>
      <w:r w:rsidR="00C64A0F">
        <w:rPr>
          <w:color w:val="000000" w:themeColor="text1"/>
        </w:rPr>
        <w:t xml:space="preserve">. Die Folge sind unter anderem </w:t>
      </w:r>
      <w:r w:rsidRPr="008A2912">
        <w:rPr>
          <w:color w:val="000000" w:themeColor="text1"/>
        </w:rPr>
        <w:t>fehlen</w:t>
      </w:r>
      <w:r w:rsidR="00C64A0F">
        <w:rPr>
          <w:color w:val="000000" w:themeColor="text1"/>
        </w:rPr>
        <w:t>de</w:t>
      </w:r>
      <w:r w:rsidRPr="008A2912">
        <w:rPr>
          <w:color w:val="000000" w:themeColor="text1"/>
        </w:rPr>
        <w:t xml:space="preserve"> Leasingrückläufer und junge Gebrauchte von Autovermietern. </w:t>
      </w:r>
      <w:r w:rsidR="00C64A0F">
        <w:rPr>
          <w:color w:val="000000" w:themeColor="text1"/>
        </w:rPr>
        <w:t>Das Fazit de</w:t>
      </w:r>
      <w:r w:rsidR="00015F27">
        <w:rPr>
          <w:color w:val="000000" w:themeColor="text1"/>
        </w:rPr>
        <w:t>r GTÜ</w:t>
      </w:r>
      <w:r w:rsidR="00C64A0F">
        <w:rPr>
          <w:color w:val="000000" w:themeColor="text1"/>
        </w:rPr>
        <w:t xml:space="preserve">: Um so wichtiger ist es, beim Gebrauchtwagenkauf </w:t>
      </w:r>
      <w:r w:rsidRPr="008A2912">
        <w:rPr>
          <w:color w:val="000000" w:themeColor="text1"/>
        </w:rPr>
        <w:t>genau hin</w:t>
      </w:r>
      <w:r w:rsidR="00C64A0F">
        <w:rPr>
          <w:color w:val="000000" w:themeColor="text1"/>
        </w:rPr>
        <w:t>zu</w:t>
      </w:r>
      <w:r w:rsidRPr="008A2912">
        <w:rPr>
          <w:color w:val="000000" w:themeColor="text1"/>
        </w:rPr>
        <w:t xml:space="preserve">schauen, damit </w:t>
      </w:r>
      <w:r w:rsidR="00C64A0F">
        <w:rPr>
          <w:color w:val="000000" w:themeColor="text1"/>
        </w:rPr>
        <w:t xml:space="preserve">man </w:t>
      </w:r>
      <w:r w:rsidRPr="008A2912">
        <w:rPr>
          <w:color w:val="000000" w:themeColor="text1"/>
        </w:rPr>
        <w:t xml:space="preserve">keinen </w:t>
      </w:r>
      <w:r w:rsidR="00C64A0F">
        <w:rPr>
          <w:color w:val="000000" w:themeColor="text1"/>
        </w:rPr>
        <w:t xml:space="preserve">überteuerten Preis </w:t>
      </w:r>
      <w:r w:rsidRPr="008A2912">
        <w:rPr>
          <w:color w:val="000000" w:themeColor="text1"/>
        </w:rPr>
        <w:t>zahlt.</w:t>
      </w:r>
    </w:p>
    <w:p w14:paraId="67799078" w14:textId="77777777" w:rsidR="00015F27" w:rsidRDefault="00015F27" w:rsidP="0050732A">
      <w:pPr>
        <w:ind w:right="2120"/>
        <w:rPr>
          <w:color w:val="000000" w:themeColor="text1"/>
        </w:rPr>
      </w:pPr>
    </w:p>
    <w:p w14:paraId="2EFAB6E5" w14:textId="0B8BF54B" w:rsidR="0030733E" w:rsidRPr="004721CF" w:rsidRDefault="007B274C" w:rsidP="0050732A">
      <w:pPr>
        <w:ind w:right="2120"/>
        <w:rPr>
          <w:color w:val="000000" w:themeColor="text1"/>
        </w:rPr>
      </w:pPr>
      <w:r>
        <w:rPr>
          <w:b/>
          <w:bCs/>
          <w:color w:val="000000" w:themeColor="text1"/>
        </w:rPr>
        <w:t xml:space="preserve">Fünf </w:t>
      </w:r>
      <w:r w:rsidR="0030733E" w:rsidRPr="0030733E">
        <w:rPr>
          <w:b/>
          <w:bCs/>
          <w:color w:val="000000" w:themeColor="text1"/>
        </w:rPr>
        <w:t>Tipps der GTÜ für den Gebrauchtwagenkauf</w:t>
      </w:r>
    </w:p>
    <w:p w14:paraId="5F6DFE75" w14:textId="6B10C854" w:rsidR="00B25A6E" w:rsidRDefault="000664E7" w:rsidP="00B25A6E">
      <w:pPr>
        <w:ind w:right="2120"/>
      </w:pPr>
      <w:r w:rsidRPr="00E976C2">
        <w:rPr>
          <w:color w:val="C6243C"/>
        </w:rPr>
        <w:t>__</w:t>
      </w:r>
      <w:r w:rsidRPr="00111863">
        <w:rPr>
          <w:color w:val="000000" w:themeColor="text1"/>
        </w:rPr>
        <w:t xml:space="preserve"> </w:t>
      </w:r>
      <w:r w:rsidR="00111863" w:rsidRPr="00111863">
        <w:rPr>
          <w:b/>
          <w:bCs/>
          <w:color w:val="000000" w:themeColor="text1"/>
        </w:rPr>
        <w:t>1</w:t>
      </w:r>
      <w:r w:rsidR="00535019">
        <w:rPr>
          <w:b/>
          <w:bCs/>
          <w:color w:val="000000" w:themeColor="text1"/>
        </w:rPr>
        <w:t>.</w:t>
      </w:r>
      <w:r w:rsidR="00111863">
        <w:rPr>
          <w:b/>
          <w:bCs/>
          <w:color w:val="000000" w:themeColor="text1"/>
        </w:rPr>
        <w:t xml:space="preserve"> </w:t>
      </w:r>
      <w:r w:rsidR="00535019">
        <w:rPr>
          <w:b/>
          <w:bCs/>
        </w:rPr>
        <w:t>Transparenz zählt</w:t>
      </w:r>
      <w:r w:rsidR="00111863" w:rsidRPr="00111863">
        <w:rPr>
          <w:b/>
          <w:bCs/>
        </w:rPr>
        <w:t>:</w:t>
      </w:r>
      <w:r w:rsidR="00111863">
        <w:t xml:space="preserve"> </w:t>
      </w:r>
      <w:r w:rsidR="00003A63">
        <w:t xml:space="preserve">Beim Gebrauchtwagenkauf sollte man sich so gut wie nur möglich über </w:t>
      </w:r>
      <w:r w:rsidR="00B25A6E">
        <w:t xml:space="preserve">das jeweilige Automobil </w:t>
      </w:r>
      <w:r w:rsidR="00003A63">
        <w:t xml:space="preserve">informieren. </w:t>
      </w:r>
      <w:r w:rsidR="007B274C">
        <w:t xml:space="preserve">Fehlende oder ungenaue Angaben </w:t>
      </w:r>
      <w:r w:rsidR="00190CBD">
        <w:t xml:space="preserve">konkret vom </w:t>
      </w:r>
      <w:r w:rsidR="007B274C">
        <w:t xml:space="preserve">Verkäufer </w:t>
      </w:r>
      <w:r w:rsidR="00190CBD">
        <w:t>erbitten</w:t>
      </w:r>
      <w:r w:rsidR="007B274C">
        <w:t xml:space="preserve">. </w:t>
      </w:r>
      <w:r w:rsidR="00037432">
        <w:t xml:space="preserve">Wer wissen möchte, ob ein konkretes Fahrzeug die Hauptuntersuchung (HU) bestehen würde, kann diesen Sicherheitscheck jederzeit bei jeder GTÜ-Prüfstelle gegen die übliche HU-Gebühr vornehmen lassen. Freilich: Die HU betrachtet sicherheitsrelevante Punkte – und damit nur einen Teil des Fahrzeugs. </w:t>
      </w:r>
      <w:r w:rsidR="0031478D">
        <w:t xml:space="preserve">Weitere </w:t>
      </w:r>
      <w:r w:rsidR="00190CBD">
        <w:t>w</w:t>
      </w:r>
      <w:r w:rsidR="00B25A6E">
        <w:t xml:space="preserve">ertbeeinflussende Faktoren wie </w:t>
      </w:r>
      <w:r w:rsidR="006658F3">
        <w:t xml:space="preserve">zum Beispiel </w:t>
      </w:r>
      <w:r w:rsidR="00B25A6E">
        <w:t>Unfallschäden, notwendige</w:t>
      </w:r>
      <w:r w:rsidR="00D919A1">
        <w:t>n</w:t>
      </w:r>
      <w:r w:rsidR="00B25A6E">
        <w:t xml:space="preserve"> Reparaturen</w:t>
      </w:r>
      <w:r w:rsidR="00D919A1">
        <w:t>, Servicenachweis, Fahrzeugalter und -</w:t>
      </w:r>
      <w:proofErr w:type="spellStart"/>
      <w:r w:rsidR="00D919A1">
        <w:t>laufleistung</w:t>
      </w:r>
      <w:proofErr w:type="spellEnd"/>
      <w:r w:rsidR="0031478D">
        <w:t xml:space="preserve"> würde ein Kfz-Gutachten berücksichtigen und damit</w:t>
      </w:r>
      <w:r w:rsidR="00E24D71">
        <w:t xml:space="preserve"> </w:t>
      </w:r>
      <w:r w:rsidR="0031478D">
        <w:t xml:space="preserve">den </w:t>
      </w:r>
      <w:r w:rsidR="00B25A6E">
        <w:t>Zeitwert</w:t>
      </w:r>
      <w:r w:rsidR="00D919A1">
        <w:t xml:space="preserve"> des Fahrzeugs bestimmen.</w:t>
      </w:r>
    </w:p>
    <w:p w14:paraId="24E02FAB" w14:textId="2BDD8BAB" w:rsidR="00B25A6E" w:rsidRDefault="00DE776E" w:rsidP="00B25A6E">
      <w:pPr>
        <w:ind w:right="2120"/>
      </w:pPr>
      <w:r w:rsidRPr="00E976C2">
        <w:rPr>
          <w:color w:val="C6243C"/>
        </w:rPr>
        <w:t>__</w:t>
      </w:r>
      <w:r w:rsidRPr="00111863">
        <w:rPr>
          <w:color w:val="000000" w:themeColor="text1"/>
        </w:rPr>
        <w:t xml:space="preserve"> </w:t>
      </w:r>
      <w:r>
        <w:rPr>
          <w:b/>
          <w:bCs/>
          <w:color w:val="000000" w:themeColor="text1"/>
        </w:rPr>
        <w:t xml:space="preserve">2. </w:t>
      </w:r>
      <w:r>
        <w:rPr>
          <w:b/>
          <w:bCs/>
        </w:rPr>
        <w:t>Rechtssicherer Vertrag mit allen wichtigen Daten</w:t>
      </w:r>
      <w:r w:rsidRPr="00111863">
        <w:rPr>
          <w:b/>
          <w:bCs/>
        </w:rPr>
        <w:t>:</w:t>
      </w:r>
      <w:r>
        <w:t xml:space="preserve"> Beim Abschluss des Kaufvertrags sollte der Käufer sich alle wichtigen Informationen </w:t>
      </w:r>
      <w:r>
        <w:lastRenderedPageBreak/>
        <w:t xml:space="preserve">schriftlich bestätigen lassen. Dazu gehören beispielsweise </w:t>
      </w:r>
      <w:r w:rsidR="00C56232">
        <w:t>die tatsächliche Gesamtfahrleistung</w:t>
      </w:r>
      <w:r>
        <w:t>, Unfallfreiheit oder vor der Übergabe zugesicherte Reparaturen durch den Verkäufer. Weiter</w:t>
      </w:r>
      <w:r w:rsidR="009B6736">
        <w:t>e</w:t>
      </w:r>
      <w:r>
        <w:t xml:space="preserve"> Hinweise geben Checklisten unter anderem von Automobilclubs.</w:t>
      </w:r>
      <w:r w:rsidR="00C232B8">
        <w:t xml:space="preserve"> Achtung: Wenn der Verkäufer entsprechende Angaben nicht schriftlich im Vertrag bestätigen will, sollte der Interessent misstrauisch werden.</w:t>
      </w:r>
    </w:p>
    <w:p w14:paraId="4B453B1D" w14:textId="6806D1E9" w:rsidR="0030733E" w:rsidRDefault="00C56232" w:rsidP="001E49A5">
      <w:pPr>
        <w:ind w:right="2120"/>
      </w:pPr>
      <w:r w:rsidRPr="00E976C2">
        <w:rPr>
          <w:color w:val="C6243C"/>
        </w:rPr>
        <w:t>__</w:t>
      </w:r>
      <w:r w:rsidRPr="00111863">
        <w:rPr>
          <w:color w:val="000000" w:themeColor="text1"/>
        </w:rPr>
        <w:t xml:space="preserve"> </w:t>
      </w:r>
      <w:r>
        <w:rPr>
          <w:b/>
          <w:bCs/>
          <w:color w:val="000000" w:themeColor="text1"/>
        </w:rPr>
        <w:t xml:space="preserve">3. </w:t>
      </w:r>
      <w:r>
        <w:rPr>
          <w:b/>
          <w:bCs/>
        </w:rPr>
        <w:t>Ni</w:t>
      </w:r>
      <w:r w:rsidR="003E025A">
        <w:rPr>
          <w:b/>
          <w:bCs/>
        </w:rPr>
        <w:t>cht</w:t>
      </w:r>
      <w:r>
        <w:rPr>
          <w:b/>
          <w:bCs/>
        </w:rPr>
        <w:t xml:space="preserve"> überstürzt kaufen</w:t>
      </w:r>
      <w:r w:rsidRPr="00111863">
        <w:rPr>
          <w:b/>
          <w:bCs/>
        </w:rPr>
        <w:t>:</w:t>
      </w:r>
      <w:r>
        <w:t xml:space="preserve"> Die Investition in ein gebrauchtes Automobil erfolgt am besten ruhig und gut überlegt. Keinesfalls sollte man sich deshalb vom Verkäufer unter Zeitdruck setzen lassen</w:t>
      </w:r>
      <w:r w:rsidR="00A53AC9">
        <w:t xml:space="preserve"> – beispielsweise durch dessen Hinweis auf andere Interessenten</w:t>
      </w:r>
      <w:r>
        <w:t>.</w:t>
      </w:r>
      <w:r w:rsidR="003E025A">
        <w:t xml:space="preserve"> Auch auf die persönliche Besichtigung (am besten begleitet durch eine zweite Person) und eine Probefahrt </w:t>
      </w:r>
      <w:r w:rsidR="00E1539A">
        <w:t xml:space="preserve">(vorher die Versicherungsfrage klären und eine Vereinbarung abschließen) </w:t>
      </w:r>
      <w:r w:rsidR="003E025A">
        <w:t>sollte man nicht aus Zeitgründen verzichten. Dafür ist der persönliche Augenschein zu wichtig, um das Fahrzeug einzuschätzen.</w:t>
      </w:r>
    </w:p>
    <w:p w14:paraId="5E4EFE86" w14:textId="01DE55B1" w:rsidR="00BC2A46" w:rsidRDefault="003E025A" w:rsidP="003E025A">
      <w:pPr>
        <w:ind w:right="2120"/>
      </w:pPr>
      <w:r w:rsidRPr="00E976C2">
        <w:rPr>
          <w:color w:val="C6243C"/>
        </w:rPr>
        <w:t>__</w:t>
      </w:r>
      <w:r w:rsidRPr="00111863">
        <w:rPr>
          <w:color w:val="000000" w:themeColor="text1"/>
        </w:rPr>
        <w:t xml:space="preserve"> </w:t>
      </w:r>
      <w:r>
        <w:rPr>
          <w:b/>
          <w:bCs/>
          <w:color w:val="000000" w:themeColor="text1"/>
        </w:rPr>
        <w:t xml:space="preserve">4. </w:t>
      </w:r>
      <w:r>
        <w:rPr>
          <w:b/>
          <w:bCs/>
        </w:rPr>
        <w:t>Flexibilität kann sich auszahlen</w:t>
      </w:r>
      <w:r w:rsidRPr="00111863">
        <w:rPr>
          <w:b/>
          <w:bCs/>
        </w:rPr>
        <w:t>:</w:t>
      </w:r>
      <w:r>
        <w:t xml:space="preserve"> Muss es unbedingt ein bestimmtes Modell in einer konkreten Ausstattung und Farbe</w:t>
      </w:r>
      <w:r w:rsidR="00D95715">
        <w:t xml:space="preserve"> </w:t>
      </w:r>
      <w:r>
        <w:t>sein? Wer bei der Suche nach einem Gebrauchtwagen etwas offener ist</w:t>
      </w:r>
      <w:r w:rsidR="00D95715">
        <w:t>, hat bessere Chancen darauf, für sein Budget ein Fahrzeug in möglichst gutem Zustand zu finden.</w:t>
      </w:r>
      <w:r w:rsidR="00E1539A">
        <w:t xml:space="preserve"> Zudem sind </w:t>
      </w:r>
      <w:r w:rsidR="00BC2A46">
        <w:t xml:space="preserve">Privatpersonen </w:t>
      </w:r>
      <w:r w:rsidR="00492DE5">
        <w:t>und Gebrauchtwagenhändler nicht die einzigen Anbieter auf dem Markt. Unter anderem gibt es von zahlreichen Fahrzeugherstellern eigene Programme für den Verkauf gebrauchter Automobile. Hier werden beispielsweise Leasingrückläufer angeboten.</w:t>
      </w:r>
    </w:p>
    <w:p w14:paraId="7AFCACB9" w14:textId="095BF51E" w:rsidR="00D65BCB" w:rsidRDefault="00E1539A" w:rsidP="00D65BCB">
      <w:pPr>
        <w:ind w:right="2120"/>
        <w:rPr>
          <w:color w:val="000000" w:themeColor="text1"/>
        </w:rPr>
      </w:pPr>
      <w:r w:rsidRPr="00E976C2">
        <w:rPr>
          <w:color w:val="C6243C"/>
        </w:rPr>
        <w:t>__</w:t>
      </w:r>
      <w:r w:rsidRPr="00111863">
        <w:rPr>
          <w:color w:val="000000" w:themeColor="text1"/>
        </w:rPr>
        <w:t xml:space="preserve"> </w:t>
      </w:r>
      <w:r>
        <w:rPr>
          <w:b/>
          <w:bCs/>
          <w:color w:val="000000" w:themeColor="text1"/>
        </w:rPr>
        <w:t xml:space="preserve">5. </w:t>
      </w:r>
      <w:r>
        <w:rPr>
          <w:b/>
          <w:bCs/>
        </w:rPr>
        <w:t>Gebrauchte Elektroautos in Betracht ziehen</w:t>
      </w:r>
      <w:r w:rsidRPr="00111863">
        <w:rPr>
          <w:b/>
          <w:bCs/>
        </w:rPr>
        <w:t>:</w:t>
      </w:r>
      <w:r>
        <w:rPr>
          <w:b/>
          <w:bCs/>
        </w:rPr>
        <w:t xml:space="preserve"> </w:t>
      </w:r>
      <w:r>
        <w:t xml:space="preserve">Mittlerweile kommen immer mehr batterieelektrische Autos als junge Gebrauchtwagen auf den Markt. Wer sich für dieses Fahrzeugsegment interessiert, sollte seine typischen Fahrleistungen und die </w:t>
      </w:r>
      <w:r w:rsidR="00190CBD">
        <w:t>Ladem</w:t>
      </w:r>
      <w:r>
        <w:t>öglichkeit gründlich analysieren</w:t>
      </w:r>
      <w:r w:rsidR="00556D53">
        <w:t xml:space="preserve"> und mit den realistischen Reichweiten des jeweiligen Typs abgleichen</w:t>
      </w:r>
      <w:r>
        <w:t xml:space="preserve">. </w:t>
      </w:r>
      <w:r w:rsidR="00D65BCB">
        <w:t xml:space="preserve">Unter bestimmten Bedingungen ist sogar eine staatliche Förderung möglich: Dazu </w:t>
      </w:r>
      <w:r w:rsidR="00FC08D7">
        <w:t xml:space="preserve">muss </w:t>
      </w:r>
      <w:r w:rsidR="00D65BCB">
        <w:t xml:space="preserve">das gebrauchte E-Auto </w:t>
      </w:r>
      <w:r w:rsidR="008A7B83">
        <w:t xml:space="preserve">mit höchstens 15.000 Kilometer Laufleistung </w:t>
      </w:r>
      <w:r w:rsidR="00703908">
        <w:t xml:space="preserve">unter anderem </w:t>
      </w:r>
      <w:r w:rsidR="00FC08D7">
        <w:t>vor weniger als einem Jahr erstmals zugelassen worden sein</w:t>
      </w:r>
      <w:r w:rsidR="008A7B83">
        <w:t>,</w:t>
      </w:r>
      <w:r w:rsidR="00FC08D7">
        <w:t xml:space="preserve"> </w:t>
      </w:r>
      <w:r w:rsidR="008A7B83">
        <w:t xml:space="preserve">muss gewerblich angeboten werden und </w:t>
      </w:r>
      <w:r w:rsidR="00FC08D7">
        <w:t>darf bisher weder durch den Umweltbonus noch eine vergleichbare Maßnahme in einem EU-Land gefördert worden sein.</w:t>
      </w:r>
      <w:r w:rsidR="0031478D">
        <w:t xml:space="preserve"> Da der Batteriezustand den Fahrzeugwert erheblich beeinflusst: D</w:t>
      </w:r>
      <w:r w:rsidR="0031478D" w:rsidRPr="0031478D">
        <w:t xml:space="preserve">ie GTÜ </w:t>
      </w:r>
      <w:r w:rsidR="0031478D">
        <w:t xml:space="preserve">bietet </w:t>
      </w:r>
      <w:r w:rsidR="0031478D" w:rsidRPr="0031478D">
        <w:t xml:space="preserve">den unabhängigen, herstellerübergreifenden und objektiven Batterietest des österreichischen </w:t>
      </w:r>
      <w:r w:rsidR="0031478D">
        <w:t xml:space="preserve">Unternehmens </w:t>
      </w:r>
      <w:r w:rsidR="0031478D" w:rsidRPr="0031478D">
        <w:t>AVILOO an. Dieser gibt schnell Auskunft über den Gesundheitszustand de</w:t>
      </w:r>
      <w:r w:rsidR="0031478D">
        <w:t>s</w:t>
      </w:r>
      <w:r w:rsidR="0031478D" w:rsidRPr="0031478D">
        <w:t xml:space="preserve"> Akkus</w:t>
      </w:r>
      <w:r w:rsidR="0031478D">
        <w:t xml:space="preserve"> im Vergleich zum Neuzustand</w:t>
      </w:r>
      <w:r w:rsidR="0031478D" w:rsidRPr="0031478D">
        <w:t>.</w:t>
      </w:r>
    </w:p>
    <w:p w14:paraId="631FB640" w14:textId="38153A65" w:rsidR="009C451D" w:rsidRDefault="009C451D" w:rsidP="0049281F">
      <w:pPr>
        <w:ind w:right="2120"/>
      </w:pPr>
    </w:p>
    <w:p w14:paraId="216DFF66" w14:textId="13EBA334" w:rsidR="00037432" w:rsidRDefault="00037432" w:rsidP="0049281F">
      <w:pPr>
        <w:ind w:right="2120"/>
      </w:pPr>
    </w:p>
    <w:p w14:paraId="60E7073D" w14:textId="77777777" w:rsidR="009B6736" w:rsidRDefault="009B6736" w:rsidP="00120762">
      <w:pPr>
        <w:ind w:right="2120"/>
        <w:rPr>
          <w:rFonts w:cs="Arial"/>
          <w:b/>
          <w:bCs/>
          <w:sz w:val="16"/>
          <w:szCs w:val="16"/>
        </w:rPr>
      </w:pPr>
    </w:p>
    <w:p w14:paraId="188C25CA" w14:textId="77777777" w:rsidR="009B6736" w:rsidRDefault="009B6736" w:rsidP="00120762">
      <w:pPr>
        <w:ind w:right="2120"/>
        <w:rPr>
          <w:rFonts w:cs="Arial"/>
          <w:b/>
          <w:bCs/>
          <w:sz w:val="16"/>
          <w:szCs w:val="16"/>
        </w:rPr>
      </w:pPr>
    </w:p>
    <w:p w14:paraId="3527553F" w14:textId="77777777" w:rsidR="009B6736" w:rsidRDefault="009B6736" w:rsidP="00120762">
      <w:pPr>
        <w:ind w:right="2120"/>
        <w:rPr>
          <w:rFonts w:cs="Arial"/>
          <w:b/>
          <w:bCs/>
          <w:sz w:val="16"/>
          <w:szCs w:val="16"/>
        </w:rPr>
      </w:pPr>
    </w:p>
    <w:p w14:paraId="717E94A3" w14:textId="77777777" w:rsidR="009B6736" w:rsidRDefault="009B6736" w:rsidP="00120762">
      <w:pPr>
        <w:ind w:right="2120"/>
        <w:rPr>
          <w:rFonts w:cs="Arial"/>
          <w:b/>
          <w:bCs/>
          <w:sz w:val="16"/>
          <w:szCs w:val="16"/>
        </w:rPr>
      </w:pPr>
    </w:p>
    <w:p w14:paraId="7F78BF69" w14:textId="77777777" w:rsidR="009B6736" w:rsidRDefault="009B6736" w:rsidP="00120762">
      <w:pPr>
        <w:ind w:right="2120"/>
        <w:rPr>
          <w:rFonts w:cs="Arial"/>
          <w:b/>
          <w:bCs/>
          <w:sz w:val="16"/>
          <w:szCs w:val="16"/>
        </w:rPr>
      </w:pPr>
    </w:p>
    <w:p w14:paraId="73E48F6B" w14:textId="77777777" w:rsidR="009B6736" w:rsidRDefault="009B6736" w:rsidP="00120762">
      <w:pPr>
        <w:ind w:right="2120"/>
        <w:rPr>
          <w:rFonts w:cs="Arial"/>
          <w:b/>
          <w:bCs/>
          <w:sz w:val="16"/>
          <w:szCs w:val="16"/>
        </w:rPr>
      </w:pPr>
    </w:p>
    <w:p w14:paraId="3060DD94" w14:textId="77777777" w:rsidR="009B6736" w:rsidRDefault="009B6736" w:rsidP="00120762">
      <w:pPr>
        <w:ind w:right="2120"/>
        <w:rPr>
          <w:rFonts w:cs="Arial"/>
          <w:b/>
          <w:bCs/>
          <w:sz w:val="16"/>
          <w:szCs w:val="16"/>
        </w:rPr>
      </w:pPr>
    </w:p>
    <w:p w14:paraId="0C603902" w14:textId="77777777" w:rsidR="009B6736" w:rsidRDefault="009B6736" w:rsidP="00120762">
      <w:pPr>
        <w:ind w:right="2120"/>
        <w:rPr>
          <w:rFonts w:cs="Arial"/>
          <w:b/>
          <w:bCs/>
          <w:sz w:val="16"/>
          <w:szCs w:val="16"/>
        </w:rPr>
      </w:pPr>
    </w:p>
    <w:p w14:paraId="28691B4B" w14:textId="77777777" w:rsidR="009B6736" w:rsidRDefault="009B6736" w:rsidP="00120762">
      <w:pPr>
        <w:ind w:right="2120"/>
        <w:rPr>
          <w:rFonts w:cs="Arial"/>
          <w:b/>
          <w:bCs/>
          <w:sz w:val="16"/>
          <w:szCs w:val="16"/>
        </w:rPr>
      </w:pPr>
    </w:p>
    <w:p w14:paraId="7BEF6B58" w14:textId="77777777" w:rsidR="009B6736" w:rsidRDefault="009B6736" w:rsidP="00120762">
      <w:pPr>
        <w:ind w:right="2120"/>
        <w:rPr>
          <w:rFonts w:cs="Arial"/>
          <w:b/>
          <w:bCs/>
          <w:sz w:val="16"/>
          <w:szCs w:val="16"/>
        </w:rPr>
      </w:pPr>
    </w:p>
    <w:p w14:paraId="3E74285A" w14:textId="77777777" w:rsidR="009B6736" w:rsidRDefault="009B6736" w:rsidP="00120762">
      <w:pPr>
        <w:ind w:right="2120"/>
        <w:rPr>
          <w:rFonts w:cs="Arial"/>
          <w:b/>
          <w:bCs/>
          <w:sz w:val="16"/>
          <w:szCs w:val="16"/>
        </w:rPr>
      </w:pPr>
    </w:p>
    <w:p w14:paraId="7FE7174A" w14:textId="77777777" w:rsidR="009B6736" w:rsidRDefault="009B6736" w:rsidP="00120762">
      <w:pPr>
        <w:ind w:right="2120"/>
        <w:rPr>
          <w:rFonts w:cs="Arial"/>
          <w:b/>
          <w:bCs/>
          <w:sz w:val="16"/>
          <w:szCs w:val="16"/>
        </w:rPr>
      </w:pPr>
    </w:p>
    <w:p w14:paraId="38EB590D" w14:textId="77777777" w:rsidR="009B6736" w:rsidRDefault="009B6736" w:rsidP="00120762">
      <w:pPr>
        <w:ind w:right="2120"/>
        <w:rPr>
          <w:rFonts w:cs="Arial"/>
          <w:b/>
          <w:bCs/>
          <w:sz w:val="16"/>
          <w:szCs w:val="16"/>
        </w:rPr>
      </w:pPr>
    </w:p>
    <w:p w14:paraId="796B0CF0" w14:textId="77777777" w:rsidR="009B6736" w:rsidRDefault="009B6736" w:rsidP="00120762">
      <w:pPr>
        <w:ind w:right="2120"/>
        <w:rPr>
          <w:rFonts w:cs="Arial"/>
          <w:b/>
          <w:bCs/>
          <w:sz w:val="16"/>
          <w:szCs w:val="16"/>
        </w:rPr>
      </w:pPr>
    </w:p>
    <w:p w14:paraId="12F643CD" w14:textId="77777777" w:rsidR="009B6736" w:rsidRDefault="009B6736" w:rsidP="00120762">
      <w:pPr>
        <w:ind w:right="2120"/>
        <w:rPr>
          <w:rFonts w:cs="Arial"/>
          <w:b/>
          <w:bCs/>
          <w:sz w:val="16"/>
          <w:szCs w:val="16"/>
        </w:rPr>
      </w:pPr>
    </w:p>
    <w:p w14:paraId="1FB2A786" w14:textId="77777777" w:rsidR="009B6736" w:rsidRDefault="009B6736" w:rsidP="00120762">
      <w:pPr>
        <w:ind w:right="2120"/>
        <w:rPr>
          <w:rFonts w:cs="Arial"/>
          <w:b/>
          <w:bCs/>
          <w:sz w:val="16"/>
          <w:szCs w:val="16"/>
        </w:rPr>
      </w:pPr>
    </w:p>
    <w:p w14:paraId="37AB5B24" w14:textId="77777777" w:rsidR="009B6736" w:rsidRDefault="009B6736" w:rsidP="00120762">
      <w:pPr>
        <w:ind w:right="2120"/>
        <w:rPr>
          <w:rFonts w:cs="Arial"/>
          <w:b/>
          <w:bCs/>
          <w:sz w:val="16"/>
          <w:szCs w:val="16"/>
        </w:rPr>
      </w:pPr>
    </w:p>
    <w:p w14:paraId="40E3B762" w14:textId="77777777" w:rsidR="009B6736" w:rsidRDefault="009B6736" w:rsidP="00120762">
      <w:pPr>
        <w:ind w:right="2120"/>
        <w:rPr>
          <w:rFonts w:cs="Arial"/>
          <w:b/>
          <w:bCs/>
          <w:sz w:val="16"/>
          <w:szCs w:val="16"/>
        </w:rPr>
      </w:pPr>
    </w:p>
    <w:p w14:paraId="22B3A7BC" w14:textId="77777777" w:rsidR="009B6736" w:rsidRDefault="009B6736" w:rsidP="00120762">
      <w:pPr>
        <w:ind w:right="2120"/>
        <w:rPr>
          <w:rFonts w:cs="Arial"/>
          <w:b/>
          <w:bCs/>
          <w:sz w:val="16"/>
          <w:szCs w:val="16"/>
        </w:rPr>
      </w:pPr>
    </w:p>
    <w:p w14:paraId="08F46BE0" w14:textId="77777777" w:rsidR="009B6736" w:rsidRDefault="009B6736" w:rsidP="00120762">
      <w:pPr>
        <w:ind w:right="2120"/>
        <w:rPr>
          <w:rFonts w:cs="Arial"/>
          <w:b/>
          <w:bCs/>
          <w:sz w:val="16"/>
          <w:szCs w:val="16"/>
        </w:rPr>
      </w:pPr>
    </w:p>
    <w:p w14:paraId="2917F293" w14:textId="77777777" w:rsidR="009B6736" w:rsidRDefault="009B6736" w:rsidP="00120762">
      <w:pPr>
        <w:ind w:right="2120"/>
        <w:rPr>
          <w:rFonts w:cs="Arial"/>
          <w:b/>
          <w:bCs/>
          <w:sz w:val="16"/>
          <w:szCs w:val="16"/>
        </w:rPr>
      </w:pPr>
    </w:p>
    <w:p w14:paraId="5FE60A7A" w14:textId="16C1C7F3" w:rsidR="00120762" w:rsidRPr="007520AB" w:rsidRDefault="00120762" w:rsidP="009B6736">
      <w:pPr>
        <w:tabs>
          <w:tab w:val="left" w:pos="7513"/>
        </w:tabs>
        <w:ind w:right="2120"/>
        <w:rPr>
          <w:rFonts w:cs="Arial"/>
          <w:b/>
          <w:bCs/>
          <w:sz w:val="16"/>
          <w:szCs w:val="16"/>
        </w:rPr>
      </w:pPr>
      <w:r w:rsidRPr="007520AB">
        <w:rPr>
          <w:rFonts w:cs="Arial"/>
          <w:b/>
          <w:bCs/>
          <w:sz w:val="16"/>
          <w:szCs w:val="16"/>
        </w:rPr>
        <w:t>Die Gesellschaft für Technische Überwachung mbH (GTÜ)</w:t>
      </w:r>
    </w:p>
    <w:p w14:paraId="5D8547E5" w14:textId="5FC04C02" w:rsidR="00832E68" w:rsidRPr="00424EA3" w:rsidRDefault="00120762" w:rsidP="000E6442">
      <w:pPr>
        <w:ind w:right="2120"/>
        <w:rPr>
          <w:sz w:val="16"/>
          <w:szCs w:val="16"/>
        </w:rPr>
      </w:pPr>
      <w:r w:rsidRPr="007520AB">
        <w:rPr>
          <w:color w:val="C6243C"/>
          <w:sz w:val="16"/>
          <w:szCs w:val="16"/>
        </w:rPr>
        <w:t xml:space="preserve">__ </w:t>
      </w:r>
      <w:r w:rsidRPr="007520AB">
        <w:rPr>
          <w:sz w:val="16"/>
          <w:szCs w:val="16"/>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gut 2.600 Prüfingenieurinnen und Prüfingenieure und deren qualifizierte Mitarbeitende stehen an rund 10.300 Prüfstützpunkten in Werkstätten und Autohäusern sowie an eigenen Prüfstellen der GTÜ-Vertragspartner zur Verfügung. Die GTÜ-Prüfingenieurinnen und -Prüfingenieure sind im Sinne der Verkehrssicherheit und des Umweltschutzes tätig.</w:t>
      </w:r>
    </w:p>
    <w:sectPr w:rsidR="00832E68" w:rsidRPr="00424EA3" w:rsidSect="00832E68">
      <w:headerReference w:type="default" r:id="rId9"/>
      <w:headerReference w:type="firs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30196" w14:textId="77777777" w:rsidR="00602533" w:rsidRDefault="00602533" w:rsidP="00A72994">
      <w:r>
        <w:separator/>
      </w:r>
    </w:p>
  </w:endnote>
  <w:endnote w:type="continuationSeparator" w:id="0">
    <w:p w14:paraId="48BEBD6F" w14:textId="77777777" w:rsidR="00602533" w:rsidRDefault="0060253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C10BD" w14:textId="77777777" w:rsidR="00602533" w:rsidRDefault="00602533" w:rsidP="00A72994">
      <w:r>
        <w:separator/>
      </w:r>
    </w:p>
  </w:footnote>
  <w:footnote w:type="continuationSeparator" w:id="0">
    <w:p w14:paraId="2C9CD19B" w14:textId="77777777" w:rsidR="00602533" w:rsidRDefault="0060253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8040" w14:textId="77777777" w:rsidR="00F3365D" w:rsidRDefault="00F3365D" w:rsidP="0049082D">
    <w:pPr>
      <w:pStyle w:val="Kopfzeile"/>
      <w:ind w:right="360"/>
    </w:pPr>
    <w:r>
      <w:rPr>
        <w:noProof/>
      </w:rPr>
      <w:drawing>
        <wp:anchor distT="0" distB="0" distL="114300" distR="114300" simplePos="0" relativeHeight="251663360" behindDoc="1" locked="0" layoutInCell="1" allowOverlap="1" wp14:anchorId="5D56642B" wp14:editId="564D9B1D">
          <wp:simplePos x="0" y="0"/>
          <wp:positionH relativeFrom="page">
            <wp:posOffset>8467</wp:posOffset>
          </wp:positionH>
          <wp:positionV relativeFrom="paragraph">
            <wp:posOffset>-379307</wp:posOffset>
          </wp:positionV>
          <wp:extent cx="7544353" cy="10663532"/>
          <wp:effectExtent l="0" t="0" r="0" b="5080"/>
          <wp:wrapNone/>
          <wp:docPr id="3" name="Grafi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ECD2C" w14:textId="77777777" w:rsidR="006344C5" w:rsidRDefault="00820020">
    <w:r>
      <w:rPr>
        <w:noProof/>
      </w:rPr>
      <w:drawing>
        <wp:anchor distT="0" distB="0" distL="114300" distR="114300" simplePos="0" relativeHeight="251661312" behindDoc="1" locked="0" layoutInCell="1" allowOverlap="1" wp14:anchorId="1B1C788A" wp14:editId="2E4916D5">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ADDF" w14:textId="77777777" w:rsidR="00F3365D" w:rsidRDefault="00F3365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0DB2EE0"/>
    <w:multiLevelType w:val="hybridMultilevel"/>
    <w:tmpl w:val="F6D27504"/>
    <w:lvl w:ilvl="0" w:tplc="65584A5C">
      <w:start w:val="1"/>
      <w:numFmt w:val="bullet"/>
      <w:pStyle w:val="Aufzhlung"/>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5B27C3"/>
    <w:multiLevelType w:val="hybridMultilevel"/>
    <w:tmpl w:val="AC92EA86"/>
    <w:lvl w:ilvl="0" w:tplc="F6D28A16">
      <w:start w:val="1"/>
      <w:numFmt w:val="bullet"/>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8755739">
    <w:abstractNumId w:val="7"/>
  </w:num>
  <w:num w:numId="2" w16cid:durableId="283196129">
    <w:abstractNumId w:val="1"/>
  </w:num>
  <w:num w:numId="3" w16cid:durableId="1197892621">
    <w:abstractNumId w:val="4"/>
  </w:num>
  <w:num w:numId="4" w16cid:durableId="839664123">
    <w:abstractNumId w:val="8"/>
  </w:num>
  <w:num w:numId="5" w16cid:durableId="800921364">
    <w:abstractNumId w:val="9"/>
  </w:num>
  <w:num w:numId="6" w16cid:durableId="470906332">
    <w:abstractNumId w:val="2"/>
  </w:num>
  <w:num w:numId="7" w16cid:durableId="566455474">
    <w:abstractNumId w:val="3"/>
  </w:num>
  <w:num w:numId="8" w16cid:durableId="86968576">
    <w:abstractNumId w:val="5"/>
  </w:num>
  <w:num w:numId="9" w16cid:durableId="487985613">
    <w:abstractNumId w:val="0"/>
  </w:num>
  <w:num w:numId="10" w16cid:durableId="21169474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708"/>
  <w:hyphenationZone w:val="425"/>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DC9"/>
    <w:rsid w:val="0000267C"/>
    <w:rsid w:val="00003A63"/>
    <w:rsid w:val="000107B6"/>
    <w:rsid w:val="00015F27"/>
    <w:rsid w:val="00021EF1"/>
    <w:rsid w:val="00037432"/>
    <w:rsid w:val="00041338"/>
    <w:rsid w:val="00055073"/>
    <w:rsid w:val="000644FC"/>
    <w:rsid w:val="00065DB6"/>
    <w:rsid w:val="000664E7"/>
    <w:rsid w:val="000910B5"/>
    <w:rsid w:val="000A28CF"/>
    <w:rsid w:val="000B0C74"/>
    <w:rsid w:val="000B4DF2"/>
    <w:rsid w:val="000C2234"/>
    <w:rsid w:val="000E6442"/>
    <w:rsid w:val="000F2810"/>
    <w:rsid w:val="000F5D6E"/>
    <w:rsid w:val="00111863"/>
    <w:rsid w:val="0011458F"/>
    <w:rsid w:val="00120762"/>
    <w:rsid w:val="00136CBB"/>
    <w:rsid w:val="001602A0"/>
    <w:rsid w:val="00165FE8"/>
    <w:rsid w:val="00166214"/>
    <w:rsid w:val="00183815"/>
    <w:rsid w:val="00190CBD"/>
    <w:rsid w:val="0019387C"/>
    <w:rsid w:val="0019618E"/>
    <w:rsid w:val="001A35BF"/>
    <w:rsid w:val="001A4A6B"/>
    <w:rsid w:val="001B350B"/>
    <w:rsid w:val="001C4A6F"/>
    <w:rsid w:val="001E49A5"/>
    <w:rsid w:val="001F127C"/>
    <w:rsid w:val="001F49A8"/>
    <w:rsid w:val="002000B3"/>
    <w:rsid w:val="00202FB8"/>
    <w:rsid w:val="0021052D"/>
    <w:rsid w:val="00211754"/>
    <w:rsid w:val="002169DF"/>
    <w:rsid w:val="002257C7"/>
    <w:rsid w:val="00226EBC"/>
    <w:rsid w:val="002338DC"/>
    <w:rsid w:val="00237371"/>
    <w:rsid w:val="00254930"/>
    <w:rsid w:val="00263F61"/>
    <w:rsid w:val="00274E49"/>
    <w:rsid w:val="002804C8"/>
    <w:rsid w:val="002A3C4B"/>
    <w:rsid w:val="002A7B3B"/>
    <w:rsid w:val="002B10C1"/>
    <w:rsid w:val="002B7198"/>
    <w:rsid w:val="002C122B"/>
    <w:rsid w:val="002C1755"/>
    <w:rsid w:val="002C703F"/>
    <w:rsid w:val="002D15E9"/>
    <w:rsid w:val="002D5BC3"/>
    <w:rsid w:val="002F6CF5"/>
    <w:rsid w:val="0030077D"/>
    <w:rsid w:val="003015A5"/>
    <w:rsid w:val="00302047"/>
    <w:rsid w:val="00306295"/>
    <w:rsid w:val="0030733E"/>
    <w:rsid w:val="0031478D"/>
    <w:rsid w:val="003159FB"/>
    <w:rsid w:val="00325387"/>
    <w:rsid w:val="00335189"/>
    <w:rsid w:val="003412C9"/>
    <w:rsid w:val="003420B4"/>
    <w:rsid w:val="00347060"/>
    <w:rsid w:val="00357EF6"/>
    <w:rsid w:val="00362D1A"/>
    <w:rsid w:val="0038307A"/>
    <w:rsid w:val="003972D4"/>
    <w:rsid w:val="003A1F80"/>
    <w:rsid w:val="003B29AD"/>
    <w:rsid w:val="003C22F4"/>
    <w:rsid w:val="003E025A"/>
    <w:rsid w:val="003E1961"/>
    <w:rsid w:val="003E4FDF"/>
    <w:rsid w:val="003E5438"/>
    <w:rsid w:val="003E6203"/>
    <w:rsid w:val="003F4155"/>
    <w:rsid w:val="003F7EA9"/>
    <w:rsid w:val="004054C4"/>
    <w:rsid w:val="00416D8F"/>
    <w:rsid w:val="00420550"/>
    <w:rsid w:val="00424EA3"/>
    <w:rsid w:val="00436749"/>
    <w:rsid w:val="00440043"/>
    <w:rsid w:val="00462982"/>
    <w:rsid w:val="00463ED5"/>
    <w:rsid w:val="00470D4C"/>
    <w:rsid w:val="004721CF"/>
    <w:rsid w:val="004832FB"/>
    <w:rsid w:val="0048333E"/>
    <w:rsid w:val="0048448A"/>
    <w:rsid w:val="0049082D"/>
    <w:rsid w:val="0049281F"/>
    <w:rsid w:val="00492DE5"/>
    <w:rsid w:val="0049678B"/>
    <w:rsid w:val="00497179"/>
    <w:rsid w:val="004A171C"/>
    <w:rsid w:val="004C0860"/>
    <w:rsid w:val="004D2734"/>
    <w:rsid w:val="004F09C1"/>
    <w:rsid w:val="00504DCC"/>
    <w:rsid w:val="0050732A"/>
    <w:rsid w:val="00517DE9"/>
    <w:rsid w:val="005270B0"/>
    <w:rsid w:val="00535019"/>
    <w:rsid w:val="0054260A"/>
    <w:rsid w:val="005461A8"/>
    <w:rsid w:val="00547A0A"/>
    <w:rsid w:val="00556D53"/>
    <w:rsid w:val="005616B8"/>
    <w:rsid w:val="00562320"/>
    <w:rsid w:val="005638B4"/>
    <w:rsid w:val="005700F7"/>
    <w:rsid w:val="00572A0E"/>
    <w:rsid w:val="005734C8"/>
    <w:rsid w:val="00577154"/>
    <w:rsid w:val="00593D55"/>
    <w:rsid w:val="005947D7"/>
    <w:rsid w:val="00595204"/>
    <w:rsid w:val="005A0439"/>
    <w:rsid w:val="005A449C"/>
    <w:rsid w:val="005B7678"/>
    <w:rsid w:val="005E2713"/>
    <w:rsid w:val="005F4C0A"/>
    <w:rsid w:val="005F6FCB"/>
    <w:rsid w:val="00602533"/>
    <w:rsid w:val="006028DF"/>
    <w:rsid w:val="0061418F"/>
    <w:rsid w:val="006208AD"/>
    <w:rsid w:val="00632EDD"/>
    <w:rsid w:val="006344C5"/>
    <w:rsid w:val="00641ECA"/>
    <w:rsid w:val="00646802"/>
    <w:rsid w:val="006544A0"/>
    <w:rsid w:val="00656CC9"/>
    <w:rsid w:val="00663CBB"/>
    <w:rsid w:val="006658F3"/>
    <w:rsid w:val="00671D56"/>
    <w:rsid w:val="00675EF5"/>
    <w:rsid w:val="00676A25"/>
    <w:rsid w:val="00677764"/>
    <w:rsid w:val="006B37D7"/>
    <w:rsid w:val="006B57C8"/>
    <w:rsid w:val="006B5FA9"/>
    <w:rsid w:val="006B6351"/>
    <w:rsid w:val="006C7587"/>
    <w:rsid w:val="006C75CB"/>
    <w:rsid w:val="006D2354"/>
    <w:rsid w:val="006D7612"/>
    <w:rsid w:val="006E3DF3"/>
    <w:rsid w:val="006E4EC0"/>
    <w:rsid w:val="006E7169"/>
    <w:rsid w:val="00703908"/>
    <w:rsid w:val="0071177B"/>
    <w:rsid w:val="00731AC5"/>
    <w:rsid w:val="00740A91"/>
    <w:rsid w:val="007507BF"/>
    <w:rsid w:val="0075089E"/>
    <w:rsid w:val="0075756B"/>
    <w:rsid w:val="00771677"/>
    <w:rsid w:val="00780172"/>
    <w:rsid w:val="0078040C"/>
    <w:rsid w:val="0078076E"/>
    <w:rsid w:val="007812EF"/>
    <w:rsid w:val="0079373C"/>
    <w:rsid w:val="007A3572"/>
    <w:rsid w:val="007B274C"/>
    <w:rsid w:val="007C6473"/>
    <w:rsid w:val="007E47BE"/>
    <w:rsid w:val="007F0346"/>
    <w:rsid w:val="008000AF"/>
    <w:rsid w:val="0080542F"/>
    <w:rsid w:val="00815308"/>
    <w:rsid w:val="00820020"/>
    <w:rsid w:val="00821B0E"/>
    <w:rsid w:val="00824EDA"/>
    <w:rsid w:val="00831161"/>
    <w:rsid w:val="00832E68"/>
    <w:rsid w:val="008334B4"/>
    <w:rsid w:val="008343FE"/>
    <w:rsid w:val="0085745C"/>
    <w:rsid w:val="008649DE"/>
    <w:rsid w:val="00887AAD"/>
    <w:rsid w:val="008A2912"/>
    <w:rsid w:val="008A7B83"/>
    <w:rsid w:val="008B32AB"/>
    <w:rsid w:val="008E133F"/>
    <w:rsid w:val="008E2613"/>
    <w:rsid w:val="008F1E0E"/>
    <w:rsid w:val="0090396B"/>
    <w:rsid w:val="009506CF"/>
    <w:rsid w:val="00985941"/>
    <w:rsid w:val="00990716"/>
    <w:rsid w:val="00994E95"/>
    <w:rsid w:val="009B334F"/>
    <w:rsid w:val="009B6736"/>
    <w:rsid w:val="009B7CDE"/>
    <w:rsid w:val="009C451D"/>
    <w:rsid w:val="009C4D60"/>
    <w:rsid w:val="009D48A9"/>
    <w:rsid w:val="009E03C1"/>
    <w:rsid w:val="009E3835"/>
    <w:rsid w:val="009E72D3"/>
    <w:rsid w:val="00A0284B"/>
    <w:rsid w:val="00A043EA"/>
    <w:rsid w:val="00A11C47"/>
    <w:rsid w:val="00A14CF7"/>
    <w:rsid w:val="00A26E77"/>
    <w:rsid w:val="00A32FA3"/>
    <w:rsid w:val="00A41DA1"/>
    <w:rsid w:val="00A5018C"/>
    <w:rsid w:val="00A5362E"/>
    <w:rsid w:val="00A53AC9"/>
    <w:rsid w:val="00A72994"/>
    <w:rsid w:val="00A77C20"/>
    <w:rsid w:val="00A91328"/>
    <w:rsid w:val="00AA1BE4"/>
    <w:rsid w:val="00AB5678"/>
    <w:rsid w:val="00AC2208"/>
    <w:rsid w:val="00AC5B09"/>
    <w:rsid w:val="00AD0810"/>
    <w:rsid w:val="00AF2BDB"/>
    <w:rsid w:val="00B03D1A"/>
    <w:rsid w:val="00B10F9C"/>
    <w:rsid w:val="00B1280C"/>
    <w:rsid w:val="00B25A6E"/>
    <w:rsid w:val="00B40605"/>
    <w:rsid w:val="00B50BFF"/>
    <w:rsid w:val="00B5573F"/>
    <w:rsid w:val="00B7224E"/>
    <w:rsid w:val="00B732C1"/>
    <w:rsid w:val="00B73950"/>
    <w:rsid w:val="00B7482C"/>
    <w:rsid w:val="00B929E8"/>
    <w:rsid w:val="00BA0FF5"/>
    <w:rsid w:val="00BB6FCA"/>
    <w:rsid w:val="00BC2A46"/>
    <w:rsid w:val="00BC3CB0"/>
    <w:rsid w:val="00C019F9"/>
    <w:rsid w:val="00C13AAD"/>
    <w:rsid w:val="00C2067A"/>
    <w:rsid w:val="00C21FD0"/>
    <w:rsid w:val="00C232B8"/>
    <w:rsid w:val="00C251C8"/>
    <w:rsid w:val="00C270E9"/>
    <w:rsid w:val="00C56232"/>
    <w:rsid w:val="00C64A0F"/>
    <w:rsid w:val="00C7273A"/>
    <w:rsid w:val="00C77552"/>
    <w:rsid w:val="00C870E8"/>
    <w:rsid w:val="00C94565"/>
    <w:rsid w:val="00C9702B"/>
    <w:rsid w:val="00CA0FAD"/>
    <w:rsid w:val="00CA71B1"/>
    <w:rsid w:val="00CC6418"/>
    <w:rsid w:val="00CD0335"/>
    <w:rsid w:val="00CD0C72"/>
    <w:rsid w:val="00CD5052"/>
    <w:rsid w:val="00CD667A"/>
    <w:rsid w:val="00CF0355"/>
    <w:rsid w:val="00CF7CD9"/>
    <w:rsid w:val="00D05A4F"/>
    <w:rsid w:val="00D07582"/>
    <w:rsid w:val="00D16B30"/>
    <w:rsid w:val="00D222D5"/>
    <w:rsid w:val="00D2371D"/>
    <w:rsid w:val="00D252DC"/>
    <w:rsid w:val="00D3018C"/>
    <w:rsid w:val="00D375D4"/>
    <w:rsid w:val="00D602DF"/>
    <w:rsid w:val="00D64D41"/>
    <w:rsid w:val="00D65BCB"/>
    <w:rsid w:val="00D72637"/>
    <w:rsid w:val="00D74439"/>
    <w:rsid w:val="00D76BF5"/>
    <w:rsid w:val="00D858A3"/>
    <w:rsid w:val="00D919A1"/>
    <w:rsid w:val="00D95715"/>
    <w:rsid w:val="00DC0872"/>
    <w:rsid w:val="00DC51C9"/>
    <w:rsid w:val="00DC7724"/>
    <w:rsid w:val="00DE24A3"/>
    <w:rsid w:val="00DE57BF"/>
    <w:rsid w:val="00DE6FFD"/>
    <w:rsid w:val="00DE776E"/>
    <w:rsid w:val="00DF5121"/>
    <w:rsid w:val="00DF5D6E"/>
    <w:rsid w:val="00E11B89"/>
    <w:rsid w:val="00E121E3"/>
    <w:rsid w:val="00E1539A"/>
    <w:rsid w:val="00E1671C"/>
    <w:rsid w:val="00E206C5"/>
    <w:rsid w:val="00E2448F"/>
    <w:rsid w:val="00E24D71"/>
    <w:rsid w:val="00E26D6C"/>
    <w:rsid w:val="00E30F24"/>
    <w:rsid w:val="00E41539"/>
    <w:rsid w:val="00E635B2"/>
    <w:rsid w:val="00E70A35"/>
    <w:rsid w:val="00E721C8"/>
    <w:rsid w:val="00E84DA4"/>
    <w:rsid w:val="00E93078"/>
    <w:rsid w:val="00E93BA3"/>
    <w:rsid w:val="00E976C2"/>
    <w:rsid w:val="00EA3A8C"/>
    <w:rsid w:val="00EB6F6E"/>
    <w:rsid w:val="00ED672B"/>
    <w:rsid w:val="00EE4E2F"/>
    <w:rsid w:val="00F06380"/>
    <w:rsid w:val="00F30C27"/>
    <w:rsid w:val="00F3365D"/>
    <w:rsid w:val="00F5125F"/>
    <w:rsid w:val="00F52DC9"/>
    <w:rsid w:val="00F57912"/>
    <w:rsid w:val="00F66338"/>
    <w:rsid w:val="00F66AD0"/>
    <w:rsid w:val="00F73E2D"/>
    <w:rsid w:val="00F77358"/>
    <w:rsid w:val="00F86789"/>
    <w:rsid w:val="00FB1642"/>
    <w:rsid w:val="00FB6CCA"/>
    <w:rsid w:val="00FC08D7"/>
    <w:rsid w:val="00FC7550"/>
    <w:rsid w:val="00FD1E4B"/>
    <w:rsid w:val="00FD713C"/>
    <w:rsid w:val="00FF338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9A8066"/>
  <w15:chartTrackingRefBased/>
  <w15:docId w15:val="{90CB0D5E-84D1-0D41-A10C-0AC58149E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10"/>
      </w:numPr>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DE24A3"/>
    <w:rPr>
      <w:color w:val="0563C1" w:themeColor="hyperlink"/>
      <w:u w:val="single"/>
    </w:rPr>
  </w:style>
  <w:style w:type="character" w:styleId="Fett">
    <w:name w:val="Strong"/>
    <w:basedOn w:val="Absatz-Standardschriftart"/>
    <w:uiPriority w:val="22"/>
    <w:qFormat/>
    <w:rsid w:val="00517DE9"/>
    <w:rPr>
      <w:b/>
      <w:bCs/>
    </w:rPr>
  </w:style>
  <w:style w:type="character" w:styleId="NichtaufgelsteErwhnung">
    <w:name w:val="Unresolved Mention"/>
    <w:basedOn w:val="Absatz-Standardschriftart"/>
    <w:uiPriority w:val="99"/>
    <w:semiHidden/>
    <w:unhideWhenUsed/>
    <w:rsid w:val="005E2713"/>
    <w:rPr>
      <w:color w:val="605E5C"/>
      <w:shd w:val="clear" w:color="auto" w:fill="E1DFDD"/>
    </w:rPr>
  </w:style>
  <w:style w:type="character" w:styleId="BesuchterLink">
    <w:name w:val="FollowedHyperlink"/>
    <w:basedOn w:val="Absatz-Standardschriftart"/>
    <w:uiPriority w:val="99"/>
    <w:semiHidden/>
    <w:unhideWhenUsed/>
    <w:rsid w:val="00676A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936</Words>
  <Characters>5900</Characters>
  <Application>Microsoft Office Word</Application>
  <DocSecurity>4</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Gruendler, Miriam</cp:lastModifiedBy>
  <cp:revision>2</cp:revision>
  <cp:lastPrinted>2020-06-10T13:28:00Z</cp:lastPrinted>
  <dcterms:created xsi:type="dcterms:W3CDTF">2023-04-16T20:17:00Z</dcterms:created>
  <dcterms:modified xsi:type="dcterms:W3CDTF">2023-04-16T20:17:00Z</dcterms:modified>
</cp:coreProperties>
</file>