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867C" w14:textId="2ED70550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8B6AE1" wp14:editId="649000EB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651F38" w14:textId="06B0B985" w:rsidR="00436749" w:rsidRPr="00FB6CCA" w:rsidRDefault="004F770D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4D4D4C"/>
                              </w:rPr>
                              <w:t>4</w:t>
                            </w:r>
                            <w:r w:rsidR="0029228B" w:rsidRPr="004F770D">
                              <w:rPr>
                                <w:color w:val="4D4D4C"/>
                              </w:rPr>
                              <w:t>. August</w:t>
                            </w:r>
                            <w:r w:rsidR="0029228B">
                              <w:rPr>
                                <w:color w:val="4D4D4C"/>
                              </w:rPr>
                              <w:t xml:space="preserve"> </w:t>
                            </w:r>
                            <w:r w:rsidR="00046D4E">
                              <w:rPr>
                                <w:color w:val="4D4D4C"/>
                              </w:rPr>
                              <w:t>2022</w:t>
                            </w:r>
                          </w:p>
                          <w:p w14:paraId="546B8A36" w14:textId="77777777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 xml:space="preserve">Pressemitteilung </w:t>
                            </w:r>
                          </w:p>
                          <w:p w14:paraId="3CA21A20" w14:textId="3D556F49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31D115AB" w14:textId="5FDF44EB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Tel.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ax: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3D390502" w14:textId="06158E08" w:rsidR="00436749" w:rsidRPr="008649DE" w:rsidRDefault="00046D4E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B6AE1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" filled="f" stroked="f" strokeweight=".5pt">
                <v:textbox>
                  <w:txbxContent>
                    <w:p w14:paraId="3A651F38" w14:textId="06B0B985" w:rsidR="00436749" w:rsidRPr="00FB6CCA" w:rsidRDefault="004F770D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4D4D4C"/>
                        </w:rPr>
                        <w:t>4</w:t>
                      </w:r>
                      <w:r w:rsidR="0029228B" w:rsidRPr="004F770D">
                        <w:rPr>
                          <w:color w:val="4D4D4C"/>
                        </w:rPr>
                        <w:t>. August</w:t>
                      </w:r>
                      <w:r w:rsidR="0029228B">
                        <w:rPr>
                          <w:color w:val="4D4D4C"/>
                        </w:rPr>
                        <w:t xml:space="preserve"> </w:t>
                      </w:r>
                      <w:r w:rsidR="00046D4E">
                        <w:rPr>
                          <w:color w:val="4D4D4C"/>
                        </w:rPr>
                        <w:t>2022</w:t>
                      </w:r>
                    </w:p>
                    <w:p w14:paraId="546B8A36" w14:textId="77777777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 xml:space="preserve">Pressemitteilung </w:t>
                      </w:r>
                    </w:p>
                    <w:p w14:paraId="3CA21A20" w14:textId="3D556F49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31D115AB" w14:textId="5FDF44EB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 xml:space="preserve">Tel.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 xml:space="preserve">ax: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3D390502" w14:textId="06158E08" w:rsidR="00436749" w:rsidRPr="008649DE" w:rsidRDefault="00046D4E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0516FC85" w14:textId="3E1DE32C" w:rsidR="0049678B" w:rsidRDefault="0029228B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>Ohren auf im Straßenverkehr: Die GTÜ mahnt zum sicheren Umgang mit Kopfhörern</w:t>
      </w:r>
    </w:p>
    <w:p w14:paraId="5DE23A01" w14:textId="77777777" w:rsidR="0049678B" w:rsidRDefault="0049678B" w:rsidP="00832E68">
      <w:pPr>
        <w:spacing w:line="400" w:lineRule="exact"/>
        <w:ind w:right="2120"/>
        <w:rPr>
          <w:rStyle w:val="berschrift1Zchn"/>
          <w:rFonts w:eastAsia="Calibri"/>
        </w:rPr>
      </w:pPr>
    </w:p>
    <w:p w14:paraId="4AD82156" w14:textId="1E38B670" w:rsidR="00832E68" w:rsidRDefault="0029228B" w:rsidP="00832E68">
      <w:pPr>
        <w:pStyle w:val="Aufzhlung"/>
        <w:ind w:right="2120"/>
      </w:pPr>
      <w:r>
        <w:t>Im Straßenverkehr dürfen Kopfhörer die akustische Wahrnehmung der Umgebung nicht einschränken</w:t>
      </w:r>
    </w:p>
    <w:p w14:paraId="44F96C52" w14:textId="3DB8D537" w:rsidR="002E1D32" w:rsidRDefault="006A3EC2" w:rsidP="002D5BC3">
      <w:pPr>
        <w:pStyle w:val="Aufzhlung"/>
        <w:ind w:right="2120"/>
      </w:pPr>
      <w:r>
        <w:t>Sicherheitse</w:t>
      </w:r>
      <w:r w:rsidR="005E7AEC">
        <w:t xml:space="preserve">xperten weisen auf </w:t>
      </w:r>
      <w:r>
        <w:t>Unfallr</w:t>
      </w:r>
      <w:r w:rsidR="005E7AEC">
        <w:t>isiken hin</w:t>
      </w:r>
    </w:p>
    <w:p w14:paraId="6083CC70" w14:textId="77E7E5BD" w:rsidR="002D5BC3" w:rsidRPr="002E1D32" w:rsidRDefault="0029228B" w:rsidP="002D5BC3">
      <w:pPr>
        <w:pStyle w:val="Aufzhlung"/>
        <w:ind w:right="2120"/>
      </w:pPr>
      <w:r>
        <w:t>Innovative Kopfhörer sollen Verkehrssicherheit erhöhen</w:t>
      </w:r>
    </w:p>
    <w:p w14:paraId="25B17F94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3C13E675" w14:textId="4DD6F80F" w:rsidR="001B648D" w:rsidRDefault="00832E68" w:rsidP="001B648D">
      <w:pPr>
        <w:ind w:right="2120"/>
      </w:pPr>
      <w:r w:rsidRPr="00832E68">
        <w:rPr>
          <w:color w:val="C6243C"/>
        </w:rPr>
        <w:t xml:space="preserve">__ </w:t>
      </w:r>
      <w:r w:rsidRPr="003B2E9A">
        <w:t xml:space="preserve">Stuttgart. </w:t>
      </w:r>
      <w:r w:rsidR="00DD2328">
        <w:t xml:space="preserve">Nicht nur „Augen auf“, sondern auch „Ohren auf“ gilt </w:t>
      </w:r>
      <w:r w:rsidR="008F5359">
        <w:t xml:space="preserve">als Maxime </w:t>
      </w:r>
      <w:r w:rsidR="00DD2328">
        <w:t xml:space="preserve">im Straßenverkehr. Denn um sich als Autofahrer, Radler oder Fußgänger sicher zu orientieren, ist das </w:t>
      </w:r>
      <w:r w:rsidR="0029228B">
        <w:t xml:space="preserve">Gehör </w:t>
      </w:r>
      <w:r w:rsidR="00DD2328">
        <w:t xml:space="preserve">wichtig. Aus </w:t>
      </w:r>
      <w:r w:rsidR="001B648D">
        <w:t xml:space="preserve">genau diesem </w:t>
      </w:r>
      <w:r w:rsidR="00DD2328">
        <w:t xml:space="preserve">Grund warnen </w:t>
      </w:r>
      <w:r w:rsidR="001B648D">
        <w:t xml:space="preserve">ja </w:t>
      </w:r>
      <w:r w:rsidR="004B05CF">
        <w:t xml:space="preserve">alle ab Juli 2021 neu zugelassenen </w:t>
      </w:r>
      <w:r w:rsidR="00DD2328">
        <w:t xml:space="preserve">Elektroautos </w:t>
      </w:r>
      <w:r w:rsidR="004B05CF">
        <w:t xml:space="preserve">und Hybridfahrzeuge </w:t>
      </w:r>
      <w:r w:rsidR="00DD2328">
        <w:t xml:space="preserve">beim Rangieren </w:t>
      </w:r>
      <w:r w:rsidR="004B05CF">
        <w:t xml:space="preserve">und langsamer Fahrt </w:t>
      </w:r>
      <w:r w:rsidR="00DD2328">
        <w:t>mit künstlich erzeugte</w:t>
      </w:r>
      <w:r w:rsidR="004B05CF">
        <w:t>m</w:t>
      </w:r>
      <w:r w:rsidR="00DD2328">
        <w:t xml:space="preserve"> Geräusch</w:t>
      </w:r>
      <w:r w:rsidR="004B05CF">
        <w:t xml:space="preserve"> statt Motorsound</w:t>
      </w:r>
      <w:r w:rsidR="00DD2328">
        <w:t xml:space="preserve">. </w:t>
      </w:r>
      <w:r w:rsidR="00FF1A2E">
        <w:t>Sondersignale wie das Martin</w:t>
      </w:r>
      <w:r w:rsidR="00A927B5">
        <w:t>s</w:t>
      </w:r>
      <w:r w:rsidR="00FF1A2E">
        <w:t>horn von Feuerwehr</w:t>
      </w:r>
      <w:r w:rsidR="00054E39">
        <w:t>, Polizei</w:t>
      </w:r>
      <w:r w:rsidR="004B05CF">
        <w:t>, Rettungswagen</w:t>
      </w:r>
      <w:r w:rsidR="00FF1A2E">
        <w:t xml:space="preserve"> und anderen Hilfsorganisationen wirken ebenfalls akustisch. </w:t>
      </w:r>
      <w:r w:rsidR="00656904">
        <w:t xml:space="preserve">Ist es </w:t>
      </w:r>
      <w:r w:rsidR="00FF1A2E">
        <w:t xml:space="preserve">also </w:t>
      </w:r>
      <w:r w:rsidR="00656904">
        <w:t xml:space="preserve">verboten, </w:t>
      </w:r>
      <w:r w:rsidR="008F5359">
        <w:t xml:space="preserve">im </w:t>
      </w:r>
      <w:r w:rsidR="00656904">
        <w:t>Verkehr</w:t>
      </w:r>
      <w:r w:rsidR="008F5359">
        <w:t xml:space="preserve"> </w:t>
      </w:r>
      <w:r w:rsidR="00656904">
        <w:t xml:space="preserve">Kopfhörer zu tragen, um seine Lieblingsmusik, Podcasts oder Hörbücher zu genießen? Ganz so </w:t>
      </w:r>
      <w:r w:rsidR="001B648D">
        <w:t xml:space="preserve">konsequent regelt es in </w:t>
      </w:r>
      <w:r w:rsidR="00656904">
        <w:t>Deutschland die Straßenverkehrsordnung (StVO) nicht</w:t>
      </w:r>
      <w:r w:rsidR="001B648D">
        <w:t xml:space="preserve">. Hier heißt es lediglich in </w:t>
      </w:r>
      <w:r w:rsidR="009C1C8A">
        <w:t>Paragraf</w:t>
      </w:r>
      <w:r w:rsidR="001B648D">
        <w:t xml:space="preserve"> 23 („Sonstige Pflichten von Fahrzeugführenden“): „Wer ein Fahrzeug führt, ist dafür verantwortlich, dass seine Sicht und das Gehör nicht durch die Besetzung, Tiere, die Ladung, Geräte oder den Zustand des Fahrzeugs beeinträchtigt werden.“</w:t>
      </w:r>
    </w:p>
    <w:p w14:paraId="0D1AAE87" w14:textId="3930FC85" w:rsidR="00832E68" w:rsidRPr="00343047" w:rsidRDefault="00454C4D" w:rsidP="00832E68">
      <w:pPr>
        <w:ind w:right="2120"/>
        <w:rPr>
          <w:color w:val="555555"/>
        </w:rPr>
        <w:sectPr w:rsidR="00832E68" w:rsidRPr="00343047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  <w:r w:rsidRPr="004B05CF">
        <w:rPr>
          <w:color w:val="C6243C"/>
        </w:rPr>
        <w:t xml:space="preserve">__ </w:t>
      </w:r>
      <w:r w:rsidR="004B05CF" w:rsidRPr="00A927B5">
        <w:rPr>
          <w:color w:val="auto"/>
        </w:rPr>
        <w:t xml:space="preserve">Somit: </w:t>
      </w:r>
      <w:r w:rsidR="008F615E" w:rsidRPr="00343047">
        <w:t>Auf keinen Fall darf man mit aufgesetzten Kopfhörern und hoher Lautstärke am Straßenverkehr teilnehmen</w:t>
      </w:r>
      <w:r w:rsidR="004B05CF" w:rsidRPr="00343047">
        <w:t xml:space="preserve">. </w:t>
      </w:r>
      <w:r w:rsidR="008F615E" w:rsidRPr="00343047">
        <w:t xml:space="preserve">Am besten ist </w:t>
      </w:r>
      <w:r w:rsidR="008F5359" w:rsidRPr="00343047">
        <w:t>es daher</w:t>
      </w:r>
      <w:r w:rsidR="008F615E" w:rsidRPr="00343047">
        <w:t>, ganz auf Kopfhörer zu</w:t>
      </w:r>
      <w:r w:rsidR="006A3EC2" w:rsidRPr="00343047">
        <w:t xml:space="preserve"> verzichten. Das gilt gerade für Modelle, die beidseitig im Ohr getragen</w:t>
      </w:r>
      <w:r w:rsidR="004B05CF" w:rsidRPr="00343047">
        <w:t xml:space="preserve"> werden oder die Ohren komplett </w:t>
      </w:r>
    </w:p>
    <w:p w14:paraId="2320E601" w14:textId="2D58E563" w:rsidR="00A25C06" w:rsidRPr="00BB251C" w:rsidRDefault="004B05CF" w:rsidP="00240694">
      <w:pPr>
        <w:ind w:right="2120"/>
      </w:pPr>
      <w:r w:rsidRPr="00D7437B">
        <w:lastRenderedPageBreak/>
        <w:t xml:space="preserve">umschließen, hier insbesondere alle Kopfhörer mit aktiver </w:t>
      </w:r>
      <w:r w:rsidRPr="00343047">
        <w:t>Unterdrückung</w:t>
      </w:r>
      <w:r w:rsidRPr="00343047" w:rsidDel="004B05CF">
        <w:t xml:space="preserve"> </w:t>
      </w:r>
      <w:r w:rsidR="00F02B0B" w:rsidRPr="00343047">
        <w:t xml:space="preserve">von </w:t>
      </w:r>
      <w:r w:rsidR="008F615E" w:rsidRPr="00343047">
        <w:t>Umgebungsgeräusche</w:t>
      </w:r>
      <w:r w:rsidR="00F02B0B" w:rsidRPr="00343047">
        <w:t>n</w:t>
      </w:r>
      <w:r w:rsidR="008F615E" w:rsidRPr="00343047">
        <w:t>.</w:t>
      </w:r>
      <w:r w:rsidR="00F00746" w:rsidRPr="004B05CF">
        <w:t xml:space="preserve"> Auf der anderen Seite können aber Kopfhörer als Freisprechanlage genutzt werden, um Telefonie und andere Funktionen </w:t>
      </w:r>
      <w:r w:rsidR="008935DF" w:rsidRPr="004B05CF">
        <w:t xml:space="preserve">per Sprache </w:t>
      </w:r>
      <w:r w:rsidR="00F00746" w:rsidRPr="004B05CF">
        <w:t xml:space="preserve">zu steuern. </w:t>
      </w:r>
      <w:r w:rsidR="009C1C8A" w:rsidRPr="004B05CF">
        <w:t xml:space="preserve">Das </w:t>
      </w:r>
      <w:r w:rsidR="00240694" w:rsidRPr="004B05CF">
        <w:t xml:space="preserve">hilft </w:t>
      </w:r>
      <w:r w:rsidR="00F00746" w:rsidRPr="004B05CF">
        <w:t>Autofahrer</w:t>
      </w:r>
      <w:r w:rsidR="009C1C8A" w:rsidRPr="004B05CF">
        <w:t>n</w:t>
      </w:r>
      <w:r w:rsidR="00240694" w:rsidRPr="004B05CF">
        <w:t>,</w:t>
      </w:r>
      <w:r w:rsidR="00F00746" w:rsidRPr="004B05CF">
        <w:t xml:space="preserve"> </w:t>
      </w:r>
      <w:r w:rsidR="00240694" w:rsidRPr="004B05CF">
        <w:t xml:space="preserve">die </w:t>
      </w:r>
      <w:r w:rsidR="00F00746" w:rsidRPr="004B05CF">
        <w:t>im selben Paragra</w:t>
      </w:r>
      <w:r w:rsidR="00240694" w:rsidRPr="004B05CF">
        <w:t>f</w:t>
      </w:r>
      <w:r w:rsidR="00F00746" w:rsidRPr="004B05CF">
        <w:t xml:space="preserve">en der StVO </w:t>
      </w:r>
      <w:r w:rsidR="00240694" w:rsidRPr="004B05CF">
        <w:t>formulierte Forderung zu erfüllen, dass der Fahrer „ein elektronisches Gerät, das der Kommunikation, Information oder Organisation dient oder zu dienen bestimmt ist, nur benutzen [darf], wenn […] hierfür das Gerät weder aufgenommen noch gehalten wird</w:t>
      </w:r>
      <w:r w:rsidR="0015393F" w:rsidRPr="004B05CF">
        <w:t>.</w:t>
      </w:r>
      <w:r w:rsidR="00574811">
        <w:t>“</w:t>
      </w:r>
    </w:p>
    <w:p w14:paraId="2CCE794E" w14:textId="0AD07A1B" w:rsidR="00752392" w:rsidRDefault="00D575E3" w:rsidP="008935DF">
      <w:pPr>
        <w:ind w:right="2120"/>
      </w:pPr>
      <w:r w:rsidRPr="004D6B23">
        <w:rPr>
          <w:color w:val="C6243C"/>
        </w:rPr>
        <w:t>__</w:t>
      </w:r>
      <w:r w:rsidRPr="004D6B23">
        <w:rPr>
          <w:color w:val="000000" w:themeColor="text1"/>
        </w:rPr>
        <w:t xml:space="preserve"> </w:t>
      </w:r>
      <w:r w:rsidR="008F5359">
        <w:rPr>
          <w:color w:val="000000" w:themeColor="text1"/>
        </w:rPr>
        <w:t xml:space="preserve">Die GTÜ mahnt </w:t>
      </w:r>
      <w:r w:rsidR="00E75B50">
        <w:rPr>
          <w:color w:val="000000" w:themeColor="text1"/>
        </w:rPr>
        <w:t xml:space="preserve">vor diesem Hintergrund </w:t>
      </w:r>
      <w:r w:rsidR="008F5359">
        <w:rPr>
          <w:color w:val="000000" w:themeColor="text1"/>
        </w:rPr>
        <w:t xml:space="preserve">zum </w:t>
      </w:r>
      <w:r w:rsidR="00C757CE">
        <w:rPr>
          <w:color w:val="000000" w:themeColor="text1"/>
        </w:rPr>
        <w:t xml:space="preserve">eigenverantwortlichen und </w:t>
      </w:r>
      <w:r w:rsidR="00F00746">
        <w:rPr>
          <w:color w:val="000000" w:themeColor="text1"/>
        </w:rPr>
        <w:t>sicherheitsbewussten Umgang mit Kopfhörern im Straßenverkehr</w:t>
      </w:r>
      <w:r w:rsidR="00306D16">
        <w:rPr>
          <w:color w:val="000000" w:themeColor="text1"/>
        </w:rPr>
        <w:t xml:space="preserve"> – dazu gehör</w:t>
      </w:r>
      <w:r w:rsidR="00F058C7">
        <w:rPr>
          <w:color w:val="000000" w:themeColor="text1"/>
        </w:rPr>
        <w:t xml:space="preserve">t </w:t>
      </w:r>
      <w:r w:rsidR="00306D16">
        <w:rPr>
          <w:color w:val="000000" w:themeColor="text1"/>
        </w:rPr>
        <w:t>die Wahl eines schalldurchlässigen Modells und eine nicht zu hohe Lautstärke</w:t>
      </w:r>
      <w:r w:rsidR="00F00746">
        <w:rPr>
          <w:color w:val="000000" w:themeColor="text1"/>
        </w:rPr>
        <w:t xml:space="preserve">. </w:t>
      </w:r>
      <w:r w:rsidR="00E67BDF">
        <w:rPr>
          <w:color w:val="000000" w:themeColor="text1"/>
        </w:rPr>
        <w:t>D</w:t>
      </w:r>
      <w:r w:rsidR="00C757CE">
        <w:rPr>
          <w:color w:val="000000" w:themeColor="text1"/>
        </w:rPr>
        <w:t xml:space="preserve">ies </w:t>
      </w:r>
      <w:r w:rsidR="00E67BDF">
        <w:rPr>
          <w:color w:val="000000" w:themeColor="text1"/>
        </w:rPr>
        <w:t xml:space="preserve">gilt </w:t>
      </w:r>
      <w:r w:rsidR="00C757CE">
        <w:rPr>
          <w:color w:val="000000" w:themeColor="text1"/>
        </w:rPr>
        <w:t xml:space="preserve">nicht nur am Steuer eines Autos, sondern </w:t>
      </w:r>
      <w:r w:rsidR="004B05CF">
        <w:rPr>
          <w:color w:val="000000" w:themeColor="text1"/>
        </w:rPr>
        <w:t>für alle Verkehrsteilnehmer</w:t>
      </w:r>
      <w:r w:rsidR="00C757CE">
        <w:rPr>
          <w:color w:val="000000" w:themeColor="text1"/>
        </w:rPr>
        <w:t xml:space="preserve">. Kritisch werden </w:t>
      </w:r>
      <w:r w:rsidR="00306D16">
        <w:rPr>
          <w:color w:val="000000" w:themeColor="text1"/>
        </w:rPr>
        <w:t xml:space="preserve">können Kopfhörer </w:t>
      </w:r>
      <w:r w:rsidR="00C757CE">
        <w:rPr>
          <w:color w:val="000000" w:themeColor="text1"/>
        </w:rPr>
        <w:t xml:space="preserve">vor allem bei einem </w:t>
      </w:r>
      <w:r w:rsidR="00C757CE" w:rsidRPr="00C757CE">
        <w:rPr>
          <w:color w:val="000000" w:themeColor="text1"/>
        </w:rPr>
        <w:t>Unfall</w:t>
      </w:r>
      <w:r w:rsidR="00C757CE">
        <w:rPr>
          <w:color w:val="000000" w:themeColor="text1"/>
        </w:rPr>
        <w:t xml:space="preserve">: Wer </w:t>
      </w:r>
      <w:r w:rsidR="00306D16">
        <w:rPr>
          <w:color w:val="000000" w:themeColor="text1"/>
        </w:rPr>
        <w:t>des</w:t>
      </w:r>
      <w:r w:rsidR="00C757CE">
        <w:rPr>
          <w:color w:val="000000" w:themeColor="text1"/>
        </w:rPr>
        <w:t xml:space="preserve">wegen mit eingeschränkter akustischer </w:t>
      </w:r>
      <w:r w:rsidR="00C757CE" w:rsidRPr="00C757CE">
        <w:rPr>
          <w:color w:val="000000" w:themeColor="text1"/>
        </w:rPr>
        <w:t xml:space="preserve">Wahrnehmung </w:t>
      </w:r>
      <w:r w:rsidR="00C757CE">
        <w:rPr>
          <w:color w:val="000000" w:themeColor="text1"/>
        </w:rPr>
        <w:t xml:space="preserve">unterwegs ist und in einen Unfall verwickelt wird, dem kann eventuell eine </w:t>
      </w:r>
      <w:r w:rsidR="00C757CE" w:rsidRPr="00C757CE">
        <w:rPr>
          <w:color w:val="000000" w:themeColor="text1"/>
        </w:rPr>
        <w:t>Teilschuld zugewiesen</w:t>
      </w:r>
      <w:r w:rsidR="00C757CE">
        <w:rPr>
          <w:color w:val="000000" w:themeColor="text1"/>
        </w:rPr>
        <w:t xml:space="preserve"> werden. </w:t>
      </w:r>
      <w:r w:rsidR="00306D16">
        <w:rPr>
          <w:color w:val="000000" w:themeColor="text1"/>
        </w:rPr>
        <w:t xml:space="preserve">Die Auswirkungen reichen dann womöglich bis zu eingeschränkten Versicherungsleistungen. </w:t>
      </w:r>
      <w:r w:rsidR="006A3EC2">
        <w:rPr>
          <w:color w:val="000000" w:themeColor="text1"/>
        </w:rPr>
        <w:t xml:space="preserve">Stellt </w:t>
      </w:r>
      <w:r w:rsidR="008935DF">
        <w:rPr>
          <w:color w:val="000000" w:themeColor="text1"/>
        </w:rPr>
        <w:t xml:space="preserve">eine Polizeikontrolle fest, dass ein Fahrer </w:t>
      </w:r>
      <w:r w:rsidR="00DD178C">
        <w:rPr>
          <w:color w:val="000000" w:themeColor="text1"/>
        </w:rPr>
        <w:t xml:space="preserve">wegen zu lauter Kopfhörer sein Umfeld nicht ausreichend wahrnehmen kann, wird </w:t>
      </w:r>
      <w:r w:rsidR="008935DF">
        <w:rPr>
          <w:color w:val="000000" w:themeColor="text1"/>
        </w:rPr>
        <w:t>übliche</w:t>
      </w:r>
      <w:r w:rsidR="00DD178C">
        <w:rPr>
          <w:color w:val="000000" w:themeColor="text1"/>
        </w:rPr>
        <w:t>rweise ein</w:t>
      </w:r>
      <w:r w:rsidR="008935DF">
        <w:rPr>
          <w:color w:val="000000" w:themeColor="text1"/>
        </w:rPr>
        <w:t xml:space="preserve"> Bußgeld von 10 Euro</w:t>
      </w:r>
      <w:r w:rsidR="00DD178C">
        <w:rPr>
          <w:color w:val="000000" w:themeColor="text1"/>
        </w:rPr>
        <w:t xml:space="preserve"> verhängt</w:t>
      </w:r>
      <w:r w:rsidR="00C757CE" w:rsidRPr="00C757CE">
        <w:rPr>
          <w:color w:val="000000" w:themeColor="text1"/>
        </w:rPr>
        <w:t>.</w:t>
      </w:r>
    </w:p>
    <w:p w14:paraId="0C305A8F" w14:textId="2DEC0C73" w:rsidR="00D73CE5" w:rsidRDefault="00752392" w:rsidP="00941940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="00941940">
        <w:rPr>
          <w:color w:val="000000" w:themeColor="text1"/>
        </w:rPr>
        <w:t xml:space="preserve">Der Ablenkungseffekt gerade </w:t>
      </w:r>
      <w:r w:rsidR="006A3EC2">
        <w:rPr>
          <w:color w:val="000000" w:themeColor="text1"/>
        </w:rPr>
        <w:t xml:space="preserve">von </w:t>
      </w:r>
      <w:r w:rsidR="00941940">
        <w:rPr>
          <w:color w:val="000000" w:themeColor="text1"/>
        </w:rPr>
        <w:t>laute</w:t>
      </w:r>
      <w:r w:rsidR="006A3EC2">
        <w:rPr>
          <w:color w:val="000000" w:themeColor="text1"/>
        </w:rPr>
        <w:t>m</w:t>
      </w:r>
      <w:r w:rsidR="00941940">
        <w:rPr>
          <w:color w:val="000000" w:themeColor="text1"/>
        </w:rPr>
        <w:t xml:space="preserve"> Musikhören mit Kopfhörern lässt sich wissenschaftlich belegen. Physikalisch ist hier der sogenannte </w:t>
      </w:r>
      <w:r w:rsidR="00941940" w:rsidRPr="00941940">
        <w:rPr>
          <w:color w:val="000000" w:themeColor="text1"/>
        </w:rPr>
        <w:t xml:space="preserve">Maskierungseffekt </w:t>
      </w:r>
      <w:r w:rsidR="00941940">
        <w:rPr>
          <w:color w:val="000000" w:themeColor="text1"/>
        </w:rPr>
        <w:t xml:space="preserve">entscheidend. Er beschreibt, wie die vielfältigen </w:t>
      </w:r>
      <w:r w:rsidR="00941940" w:rsidRPr="00941940">
        <w:rPr>
          <w:color w:val="000000" w:themeColor="text1"/>
        </w:rPr>
        <w:t xml:space="preserve">Frequenzen </w:t>
      </w:r>
      <w:r w:rsidR="00941940">
        <w:rPr>
          <w:color w:val="000000" w:themeColor="text1"/>
        </w:rPr>
        <w:t>einer Musikaufnahme ähnliche Umgebungsgeräusche überlagern. Psychologisch zählt der „</w:t>
      </w:r>
      <w:proofErr w:type="spellStart"/>
      <w:r w:rsidR="00941940" w:rsidRPr="00941940">
        <w:rPr>
          <w:color w:val="000000" w:themeColor="text1"/>
        </w:rPr>
        <w:t>Auditory</w:t>
      </w:r>
      <w:proofErr w:type="spellEnd"/>
      <w:r w:rsidR="00941940" w:rsidRPr="00941940">
        <w:rPr>
          <w:color w:val="000000" w:themeColor="text1"/>
        </w:rPr>
        <w:t xml:space="preserve"> Bubble </w:t>
      </w:r>
      <w:proofErr w:type="spellStart"/>
      <w:r w:rsidR="00941940" w:rsidRPr="00941940">
        <w:rPr>
          <w:color w:val="000000" w:themeColor="text1"/>
        </w:rPr>
        <w:t>Effect</w:t>
      </w:r>
      <w:proofErr w:type="spellEnd"/>
      <w:r w:rsidR="00941940">
        <w:rPr>
          <w:color w:val="000000" w:themeColor="text1"/>
        </w:rPr>
        <w:t xml:space="preserve">“. Damit wird beschrieben, wie sich </w:t>
      </w:r>
      <w:r w:rsidR="003D5E0B">
        <w:rPr>
          <w:color w:val="000000" w:themeColor="text1"/>
        </w:rPr>
        <w:t>Konsumenten von Musik in eine eigene Aufmerksamkeitsblase zurückziehen</w:t>
      </w:r>
      <w:r w:rsidR="00941940" w:rsidRPr="00941940">
        <w:rPr>
          <w:color w:val="000000" w:themeColor="text1"/>
        </w:rPr>
        <w:t>.</w:t>
      </w:r>
    </w:p>
    <w:p w14:paraId="57531F1C" w14:textId="7AE9213E" w:rsidR="006E0E45" w:rsidRDefault="00FA69C1" w:rsidP="001917F4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="006A3EC2">
        <w:rPr>
          <w:color w:val="000000" w:themeColor="text1"/>
        </w:rPr>
        <w:t>Innovation könnte Änderungen herbeiführen. Denn i</w:t>
      </w:r>
      <w:r w:rsidR="00EE5D79">
        <w:rPr>
          <w:color w:val="000000" w:themeColor="text1"/>
        </w:rPr>
        <w:t xml:space="preserve">ntelligente, mit Smartphone oder Smartwatch gekoppelte Kopfhörer </w:t>
      </w:r>
      <w:r w:rsidR="00BD1832">
        <w:rPr>
          <w:color w:val="000000" w:themeColor="text1"/>
        </w:rPr>
        <w:t xml:space="preserve">steigern </w:t>
      </w:r>
      <w:r w:rsidR="00054E39">
        <w:rPr>
          <w:color w:val="000000" w:themeColor="text1"/>
        </w:rPr>
        <w:t>womöglich</w:t>
      </w:r>
      <w:r w:rsidR="00BD1832">
        <w:rPr>
          <w:color w:val="000000" w:themeColor="text1"/>
        </w:rPr>
        <w:t xml:space="preserve"> </w:t>
      </w:r>
      <w:r w:rsidR="0013408D">
        <w:rPr>
          <w:color w:val="000000" w:themeColor="text1"/>
        </w:rPr>
        <w:t xml:space="preserve">künftig </w:t>
      </w:r>
      <w:r w:rsidR="00EE5D79">
        <w:rPr>
          <w:color w:val="000000" w:themeColor="text1"/>
        </w:rPr>
        <w:t xml:space="preserve">im Straßenverkehr die Sicherheit </w:t>
      </w:r>
      <w:r w:rsidR="0013408D">
        <w:rPr>
          <w:color w:val="000000" w:themeColor="text1"/>
        </w:rPr>
        <w:t>sogar</w:t>
      </w:r>
      <w:r w:rsidR="00EE5D79">
        <w:rPr>
          <w:color w:val="000000" w:themeColor="text1"/>
        </w:rPr>
        <w:t xml:space="preserve">. So wurde im Juli 2022 über ein </w:t>
      </w:r>
      <w:r w:rsidR="00F0616D">
        <w:rPr>
          <w:color w:val="000000" w:themeColor="text1"/>
        </w:rPr>
        <w:t xml:space="preserve">neues </w:t>
      </w:r>
      <w:r w:rsidR="00EE5D79">
        <w:rPr>
          <w:color w:val="000000" w:themeColor="text1"/>
        </w:rPr>
        <w:t>Patent des amerikanischen Herstellers Apple berichtet</w:t>
      </w:r>
      <w:r w:rsidR="006A3EC2">
        <w:rPr>
          <w:color w:val="000000" w:themeColor="text1"/>
        </w:rPr>
        <w:t>: Eine neuartige Technik könnte</w:t>
      </w:r>
      <w:r w:rsidR="001917F4">
        <w:rPr>
          <w:color w:val="000000" w:themeColor="text1"/>
        </w:rPr>
        <w:t xml:space="preserve"> kritische Situationen im Straßenverkehr frühzeitig erkennen und den Nutzer zum Beispiel durch Unterbrechen der Wiedergabe akustisch warnen. </w:t>
      </w:r>
      <w:r w:rsidR="00F0616D">
        <w:rPr>
          <w:color w:val="000000" w:themeColor="text1"/>
        </w:rPr>
        <w:t>Werden solche Lösungen verwirklicht, dann wandeln sich Kopfhörer im Straßenverkehr vielleicht vom Risiko zur Chance.</w:t>
      </w:r>
    </w:p>
    <w:p w14:paraId="0D11DFD2" w14:textId="01C43F67" w:rsidR="00C718E9" w:rsidRDefault="00C718E9" w:rsidP="00FB6CCA"/>
    <w:p w14:paraId="60C10A2A" w14:textId="68AFCC7E" w:rsidR="00C718E9" w:rsidRDefault="00C718E9" w:rsidP="00FB6CCA"/>
    <w:p w14:paraId="129B1397" w14:textId="77777777" w:rsidR="004B05CF" w:rsidRDefault="004B05CF" w:rsidP="00FB6CCA"/>
    <w:p w14:paraId="04A3E910" w14:textId="77777777" w:rsidR="00832E68" w:rsidRPr="00424EA3" w:rsidRDefault="00832E68" w:rsidP="0049281F">
      <w:pPr>
        <w:ind w:right="2120"/>
        <w:rPr>
          <w:rFonts w:cs="Arial"/>
          <w:b/>
          <w:bCs/>
          <w:sz w:val="16"/>
          <w:szCs w:val="16"/>
        </w:rPr>
      </w:pPr>
      <w:r w:rsidRPr="00424EA3">
        <w:rPr>
          <w:rFonts w:cs="Arial"/>
          <w:b/>
          <w:bCs/>
          <w:sz w:val="16"/>
          <w:szCs w:val="16"/>
        </w:rPr>
        <w:lastRenderedPageBreak/>
        <w:t>Die Gesellschaft für Technische Überwachung mbH (GTÜ)</w:t>
      </w:r>
    </w:p>
    <w:p w14:paraId="1F30ADE2" w14:textId="77777777" w:rsidR="00832E68" w:rsidRPr="00424EA3" w:rsidRDefault="00832E68" w:rsidP="00832E68">
      <w:pPr>
        <w:ind w:right="2120"/>
        <w:rPr>
          <w:sz w:val="16"/>
          <w:szCs w:val="16"/>
        </w:rPr>
      </w:pPr>
      <w:r w:rsidRPr="00424EA3">
        <w:rPr>
          <w:color w:val="C6243C"/>
          <w:sz w:val="16"/>
          <w:szCs w:val="16"/>
        </w:rPr>
        <w:t xml:space="preserve">__ </w:t>
      </w:r>
      <w:r w:rsidRPr="00424EA3">
        <w:rPr>
          <w:sz w:val="16"/>
          <w:szCs w:val="16"/>
        </w:rPr>
        <w:t xml:space="preserve">Die GTÜ 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</w:t>
      </w:r>
      <w:r w:rsidR="00424EA3">
        <w:rPr>
          <w:sz w:val="16"/>
          <w:szCs w:val="16"/>
        </w:rPr>
        <w:t>5.0</w:t>
      </w:r>
      <w:r w:rsidRPr="00424EA3">
        <w:rPr>
          <w:sz w:val="16"/>
          <w:szCs w:val="16"/>
        </w:rPr>
        <w:t>00 selbständige und hauptberuflich tätige Sachverständige</w:t>
      </w:r>
      <w:r w:rsidR="00424EA3">
        <w:rPr>
          <w:sz w:val="16"/>
          <w:szCs w:val="16"/>
        </w:rPr>
        <w:t>, Prüfingenieurinnen und Prüfingenieure sowie</w:t>
      </w:r>
      <w:r w:rsidRPr="00424EA3">
        <w:rPr>
          <w:sz w:val="16"/>
          <w:szCs w:val="16"/>
        </w:rPr>
        <w:t xml:space="preserve"> deren qualifizierte Mitarbeite</w:t>
      </w:r>
      <w:r w:rsidR="00424EA3">
        <w:rPr>
          <w:sz w:val="16"/>
          <w:szCs w:val="16"/>
        </w:rPr>
        <w:t>nde</w:t>
      </w:r>
      <w:r w:rsidRPr="00424EA3">
        <w:rPr>
          <w:sz w:val="16"/>
          <w:szCs w:val="16"/>
        </w:rPr>
        <w:t xml:space="preserve"> stehen an über 1</w:t>
      </w:r>
      <w:r w:rsidR="00424EA3">
        <w:rPr>
          <w:sz w:val="16"/>
          <w:szCs w:val="16"/>
        </w:rPr>
        <w:t>0</w:t>
      </w:r>
      <w:r w:rsidRPr="00424EA3">
        <w:rPr>
          <w:sz w:val="16"/>
          <w:szCs w:val="16"/>
        </w:rPr>
        <w:t>.</w:t>
      </w:r>
      <w:r w:rsidR="00424EA3">
        <w:rPr>
          <w:sz w:val="16"/>
          <w:szCs w:val="16"/>
        </w:rPr>
        <w:t>4</w:t>
      </w:r>
      <w:r w:rsidRPr="00424EA3">
        <w:rPr>
          <w:sz w:val="16"/>
          <w:szCs w:val="16"/>
        </w:rPr>
        <w:t>00 Prüfstützpunkten in Werkstätten und Autohäusern sowie an eigenen Prüfstellen der GTÜ-Vertragspartner zur Verfügung. Die GTÜ-Prüfingenieur</w:t>
      </w:r>
      <w:r w:rsidR="00424EA3">
        <w:rPr>
          <w:sz w:val="16"/>
          <w:szCs w:val="16"/>
        </w:rPr>
        <w:t>innen</w:t>
      </w:r>
      <w:r w:rsidRPr="00424EA3">
        <w:rPr>
          <w:sz w:val="16"/>
          <w:szCs w:val="16"/>
        </w:rPr>
        <w:t xml:space="preserve"> </w:t>
      </w:r>
      <w:r w:rsidR="00424EA3">
        <w:rPr>
          <w:sz w:val="16"/>
          <w:szCs w:val="16"/>
        </w:rPr>
        <w:t>und -Prüfingenieure</w:t>
      </w:r>
      <w:r w:rsidR="00A5362E">
        <w:rPr>
          <w:sz w:val="16"/>
          <w:szCs w:val="16"/>
        </w:rPr>
        <w:t xml:space="preserve"> sind</w:t>
      </w:r>
      <w:r w:rsidRPr="00424EA3">
        <w:rPr>
          <w:sz w:val="16"/>
          <w:szCs w:val="16"/>
        </w:rPr>
        <w:t xml:space="preserve"> im Sinne der Verkehrssicherheit und des Umweltschutzes tätig.</w:t>
      </w:r>
    </w:p>
    <w:sectPr w:rsidR="00832E68" w:rsidRPr="00424EA3" w:rsidSect="00832E68">
      <w:headerReference w:type="default" r:id="rId9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6B304" w14:textId="77777777" w:rsidR="00FE73EC" w:rsidRDefault="00FE73EC" w:rsidP="00A72994">
      <w:r>
        <w:separator/>
      </w:r>
    </w:p>
  </w:endnote>
  <w:endnote w:type="continuationSeparator" w:id="0">
    <w:p w14:paraId="30D0BE09" w14:textId="77777777" w:rsidR="00FE73EC" w:rsidRDefault="00FE73EC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k Pro"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6DD2B" w14:textId="77777777" w:rsidR="00FE73EC" w:rsidRDefault="00FE73EC" w:rsidP="00A72994">
      <w:r>
        <w:separator/>
      </w:r>
    </w:p>
  </w:footnote>
  <w:footnote w:type="continuationSeparator" w:id="0">
    <w:p w14:paraId="203E0111" w14:textId="77777777" w:rsidR="00FE73EC" w:rsidRDefault="00FE73EC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C16F" w14:textId="77777777" w:rsidR="00832E68" w:rsidRDefault="00820020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296194EC" wp14:editId="1F9ADE5B">
          <wp:simplePos x="0" y="0"/>
          <wp:positionH relativeFrom="page">
            <wp:posOffset>12065</wp:posOffset>
          </wp:positionH>
          <wp:positionV relativeFrom="paragraph">
            <wp:posOffset>-389741</wp:posOffset>
          </wp:positionV>
          <wp:extent cx="7553324" cy="10676212"/>
          <wp:effectExtent l="0" t="0" r="3810" b="0"/>
          <wp:wrapNone/>
          <wp:docPr id="3" name="Grafik 2" descr="Ein Bild, das Text enthält.&#10;&#10;Automatisch generierte Beschreibu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 descr="Ein Bild, das Text enthält.&#10;&#10;Automatisch generierte Beschreibu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324" cy="1067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5C04" w14:textId="77777777" w:rsidR="006344C5" w:rsidRDefault="00820020"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13510857" wp14:editId="26B9A113">
          <wp:simplePos x="0" y="0"/>
          <wp:positionH relativeFrom="page">
            <wp:posOffset>-19212</wp:posOffset>
          </wp:positionH>
          <wp:positionV relativeFrom="paragraph">
            <wp:posOffset>-1615426</wp:posOffset>
          </wp:positionV>
          <wp:extent cx="7553324" cy="10676212"/>
          <wp:effectExtent l="0" t="0" r="3810" b="0"/>
          <wp:wrapNone/>
          <wp:docPr id="1" name="Grafik 2" descr="Ein Bild, das Text enthält.&#10;&#10;Automatisch generierte Beschreibu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 descr="Ein Bild, das Text enthält.&#10;&#10;Automatisch generierte Beschreibu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324" cy="1067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607754">
    <w:abstractNumId w:val="6"/>
  </w:num>
  <w:num w:numId="2" w16cid:durableId="486480925">
    <w:abstractNumId w:val="1"/>
  </w:num>
  <w:num w:numId="3" w16cid:durableId="2046707288">
    <w:abstractNumId w:val="4"/>
  </w:num>
  <w:num w:numId="4" w16cid:durableId="1026754889">
    <w:abstractNumId w:val="7"/>
  </w:num>
  <w:num w:numId="5" w16cid:durableId="1106580363">
    <w:abstractNumId w:val="8"/>
  </w:num>
  <w:num w:numId="6" w16cid:durableId="1528451061">
    <w:abstractNumId w:val="2"/>
  </w:num>
  <w:num w:numId="7" w16cid:durableId="1342121937">
    <w:abstractNumId w:val="3"/>
  </w:num>
  <w:num w:numId="8" w16cid:durableId="2084793707">
    <w:abstractNumId w:val="5"/>
  </w:num>
  <w:num w:numId="9" w16cid:durableId="1314749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4E"/>
    <w:rsid w:val="0000267C"/>
    <w:rsid w:val="00006ED0"/>
    <w:rsid w:val="0004122A"/>
    <w:rsid w:val="00046D4E"/>
    <w:rsid w:val="00054E39"/>
    <w:rsid w:val="000644FC"/>
    <w:rsid w:val="0008504C"/>
    <w:rsid w:val="00085268"/>
    <w:rsid w:val="000910B5"/>
    <w:rsid w:val="000B0C74"/>
    <w:rsid w:val="000B1E21"/>
    <w:rsid w:val="000B5FD4"/>
    <w:rsid w:val="000C2E9A"/>
    <w:rsid w:val="000E23B5"/>
    <w:rsid w:val="000E5764"/>
    <w:rsid w:val="000F5D6E"/>
    <w:rsid w:val="0013408D"/>
    <w:rsid w:val="00135D27"/>
    <w:rsid w:val="00136CBB"/>
    <w:rsid w:val="00136E9A"/>
    <w:rsid w:val="0015393F"/>
    <w:rsid w:val="001917F4"/>
    <w:rsid w:val="001A35BF"/>
    <w:rsid w:val="001A4A6B"/>
    <w:rsid w:val="001B648D"/>
    <w:rsid w:val="001B6BD0"/>
    <w:rsid w:val="001C30A7"/>
    <w:rsid w:val="001D05F8"/>
    <w:rsid w:val="001F49A8"/>
    <w:rsid w:val="0021052D"/>
    <w:rsid w:val="00211BE8"/>
    <w:rsid w:val="0021554B"/>
    <w:rsid w:val="0023184A"/>
    <w:rsid w:val="00235844"/>
    <w:rsid w:val="002366DD"/>
    <w:rsid w:val="00237371"/>
    <w:rsid w:val="00237460"/>
    <w:rsid w:val="00240694"/>
    <w:rsid w:val="0028259C"/>
    <w:rsid w:val="002872BB"/>
    <w:rsid w:val="0029228B"/>
    <w:rsid w:val="00292DD4"/>
    <w:rsid w:val="002A47AC"/>
    <w:rsid w:val="002A66F5"/>
    <w:rsid w:val="002B10C1"/>
    <w:rsid w:val="002B2022"/>
    <w:rsid w:val="002C1755"/>
    <w:rsid w:val="002D5BC3"/>
    <w:rsid w:val="002E1D32"/>
    <w:rsid w:val="0030077D"/>
    <w:rsid w:val="00302047"/>
    <w:rsid w:val="003045AF"/>
    <w:rsid w:val="00306D16"/>
    <w:rsid w:val="00321706"/>
    <w:rsid w:val="00331246"/>
    <w:rsid w:val="00343047"/>
    <w:rsid w:val="00347060"/>
    <w:rsid w:val="00393E79"/>
    <w:rsid w:val="003A1E9E"/>
    <w:rsid w:val="003A1F80"/>
    <w:rsid w:val="003A7097"/>
    <w:rsid w:val="003B1FA6"/>
    <w:rsid w:val="003B27FA"/>
    <w:rsid w:val="003B29AD"/>
    <w:rsid w:val="003D0E7D"/>
    <w:rsid w:val="003D5E0B"/>
    <w:rsid w:val="003F3F97"/>
    <w:rsid w:val="00424EA3"/>
    <w:rsid w:val="00426BFE"/>
    <w:rsid w:val="00436749"/>
    <w:rsid w:val="00440043"/>
    <w:rsid w:val="00451EFE"/>
    <w:rsid w:val="00452D58"/>
    <w:rsid w:val="00454C4D"/>
    <w:rsid w:val="00462982"/>
    <w:rsid w:val="00462A94"/>
    <w:rsid w:val="00463ED5"/>
    <w:rsid w:val="0048333E"/>
    <w:rsid w:val="0049082D"/>
    <w:rsid w:val="004922B4"/>
    <w:rsid w:val="0049281F"/>
    <w:rsid w:val="0049678B"/>
    <w:rsid w:val="00497179"/>
    <w:rsid w:val="004A171C"/>
    <w:rsid w:val="004A3669"/>
    <w:rsid w:val="004B05CF"/>
    <w:rsid w:val="004B7696"/>
    <w:rsid w:val="004D2734"/>
    <w:rsid w:val="004D381A"/>
    <w:rsid w:val="004D6B23"/>
    <w:rsid w:val="004E6089"/>
    <w:rsid w:val="004F09C1"/>
    <w:rsid w:val="004F770D"/>
    <w:rsid w:val="00520778"/>
    <w:rsid w:val="0053488E"/>
    <w:rsid w:val="00545A5E"/>
    <w:rsid w:val="005631B1"/>
    <w:rsid w:val="00574811"/>
    <w:rsid w:val="0059037B"/>
    <w:rsid w:val="005947D7"/>
    <w:rsid w:val="00595204"/>
    <w:rsid w:val="005A449C"/>
    <w:rsid w:val="005A638B"/>
    <w:rsid w:val="005B7678"/>
    <w:rsid w:val="005E7965"/>
    <w:rsid w:val="005E7AEC"/>
    <w:rsid w:val="005F125F"/>
    <w:rsid w:val="005F73E1"/>
    <w:rsid w:val="006151AA"/>
    <w:rsid w:val="006344C5"/>
    <w:rsid w:val="00635D49"/>
    <w:rsid w:val="00653C20"/>
    <w:rsid w:val="00656904"/>
    <w:rsid w:val="00663CBB"/>
    <w:rsid w:val="00671F08"/>
    <w:rsid w:val="00675EF5"/>
    <w:rsid w:val="006811A8"/>
    <w:rsid w:val="00686E06"/>
    <w:rsid w:val="006A3EC2"/>
    <w:rsid w:val="006B37D7"/>
    <w:rsid w:val="006C636A"/>
    <w:rsid w:val="006D2354"/>
    <w:rsid w:val="006D4603"/>
    <w:rsid w:val="006E0E45"/>
    <w:rsid w:val="006E6BAF"/>
    <w:rsid w:val="006E7169"/>
    <w:rsid w:val="0071177B"/>
    <w:rsid w:val="0073334E"/>
    <w:rsid w:val="007335AB"/>
    <w:rsid w:val="007507BF"/>
    <w:rsid w:val="00752392"/>
    <w:rsid w:val="0075479D"/>
    <w:rsid w:val="00756053"/>
    <w:rsid w:val="00761DCF"/>
    <w:rsid w:val="00771677"/>
    <w:rsid w:val="0078040C"/>
    <w:rsid w:val="00786466"/>
    <w:rsid w:val="007866E3"/>
    <w:rsid w:val="00791D5D"/>
    <w:rsid w:val="007956DC"/>
    <w:rsid w:val="007A5924"/>
    <w:rsid w:val="007B2810"/>
    <w:rsid w:val="007D42ED"/>
    <w:rsid w:val="007E47BE"/>
    <w:rsid w:val="007F4377"/>
    <w:rsid w:val="00820020"/>
    <w:rsid w:val="00827F0C"/>
    <w:rsid w:val="00831161"/>
    <w:rsid w:val="00832E68"/>
    <w:rsid w:val="008334B4"/>
    <w:rsid w:val="0084541B"/>
    <w:rsid w:val="00847C6C"/>
    <w:rsid w:val="008638F0"/>
    <w:rsid w:val="008649DE"/>
    <w:rsid w:val="00873E02"/>
    <w:rsid w:val="008935DF"/>
    <w:rsid w:val="008A3634"/>
    <w:rsid w:val="008B734D"/>
    <w:rsid w:val="008C13FB"/>
    <w:rsid w:val="008E133F"/>
    <w:rsid w:val="008F5359"/>
    <w:rsid w:val="008F615E"/>
    <w:rsid w:val="0090396B"/>
    <w:rsid w:val="0092297B"/>
    <w:rsid w:val="00940FFD"/>
    <w:rsid w:val="00941940"/>
    <w:rsid w:val="00941B0D"/>
    <w:rsid w:val="009506CF"/>
    <w:rsid w:val="00994E95"/>
    <w:rsid w:val="009B334F"/>
    <w:rsid w:val="009B47EB"/>
    <w:rsid w:val="009C1C8A"/>
    <w:rsid w:val="009C4D60"/>
    <w:rsid w:val="009E3835"/>
    <w:rsid w:val="009E42A8"/>
    <w:rsid w:val="00A05897"/>
    <w:rsid w:val="00A25C06"/>
    <w:rsid w:val="00A2758A"/>
    <w:rsid w:val="00A5362E"/>
    <w:rsid w:val="00A72218"/>
    <w:rsid w:val="00A72994"/>
    <w:rsid w:val="00A77C20"/>
    <w:rsid w:val="00A85B64"/>
    <w:rsid w:val="00A866AD"/>
    <w:rsid w:val="00A927B5"/>
    <w:rsid w:val="00A9318D"/>
    <w:rsid w:val="00AA0318"/>
    <w:rsid w:val="00AF2BDB"/>
    <w:rsid w:val="00B03ED5"/>
    <w:rsid w:val="00B30AA5"/>
    <w:rsid w:val="00B40605"/>
    <w:rsid w:val="00B42A84"/>
    <w:rsid w:val="00B7224E"/>
    <w:rsid w:val="00B722AF"/>
    <w:rsid w:val="00B7482C"/>
    <w:rsid w:val="00B929E8"/>
    <w:rsid w:val="00B970B6"/>
    <w:rsid w:val="00BB251C"/>
    <w:rsid w:val="00BC747E"/>
    <w:rsid w:val="00BD1832"/>
    <w:rsid w:val="00BF1592"/>
    <w:rsid w:val="00BF29E1"/>
    <w:rsid w:val="00C12F51"/>
    <w:rsid w:val="00C13AAD"/>
    <w:rsid w:val="00C1500D"/>
    <w:rsid w:val="00C173E7"/>
    <w:rsid w:val="00C2067A"/>
    <w:rsid w:val="00C27B1D"/>
    <w:rsid w:val="00C46642"/>
    <w:rsid w:val="00C711A1"/>
    <w:rsid w:val="00C718E9"/>
    <w:rsid w:val="00C75383"/>
    <w:rsid w:val="00C757CE"/>
    <w:rsid w:val="00C8443D"/>
    <w:rsid w:val="00C85FDE"/>
    <w:rsid w:val="00C94565"/>
    <w:rsid w:val="00CA0E16"/>
    <w:rsid w:val="00CC13A9"/>
    <w:rsid w:val="00CC46F3"/>
    <w:rsid w:val="00CD0335"/>
    <w:rsid w:val="00D07582"/>
    <w:rsid w:val="00D10108"/>
    <w:rsid w:val="00D20AD7"/>
    <w:rsid w:val="00D2371D"/>
    <w:rsid w:val="00D575E3"/>
    <w:rsid w:val="00D5771A"/>
    <w:rsid w:val="00D72637"/>
    <w:rsid w:val="00D73CE5"/>
    <w:rsid w:val="00D75F6A"/>
    <w:rsid w:val="00DA7065"/>
    <w:rsid w:val="00DC37A5"/>
    <w:rsid w:val="00DD178C"/>
    <w:rsid w:val="00DD2328"/>
    <w:rsid w:val="00DD3B94"/>
    <w:rsid w:val="00DF5D40"/>
    <w:rsid w:val="00E11F02"/>
    <w:rsid w:val="00E167A2"/>
    <w:rsid w:val="00E34945"/>
    <w:rsid w:val="00E4156A"/>
    <w:rsid w:val="00E44177"/>
    <w:rsid w:val="00E5690F"/>
    <w:rsid w:val="00E67BDF"/>
    <w:rsid w:val="00E75B50"/>
    <w:rsid w:val="00E84644"/>
    <w:rsid w:val="00E94865"/>
    <w:rsid w:val="00EA1EC2"/>
    <w:rsid w:val="00EB1C79"/>
    <w:rsid w:val="00EB3793"/>
    <w:rsid w:val="00EB3A2A"/>
    <w:rsid w:val="00EE5D79"/>
    <w:rsid w:val="00EE6E3A"/>
    <w:rsid w:val="00F00746"/>
    <w:rsid w:val="00F02718"/>
    <w:rsid w:val="00F02B0B"/>
    <w:rsid w:val="00F058C7"/>
    <w:rsid w:val="00F0616D"/>
    <w:rsid w:val="00F17172"/>
    <w:rsid w:val="00F178FC"/>
    <w:rsid w:val="00F17A2A"/>
    <w:rsid w:val="00F212D0"/>
    <w:rsid w:val="00F41AA9"/>
    <w:rsid w:val="00F73E2D"/>
    <w:rsid w:val="00F81011"/>
    <w:rsid w:val="00F82119"/>
    <w:rsid w:val="00F859F4"/>
    <w:rsid w:val="00F9435E"/>
    <w:rsid w:val="00FA3D95"/>
    <w:rsid w:val="00FA69C1"/>
    <w:rsid w:val="00FB1642"/>
    <w:rsid w:val="00FB6CCA"/>
    <w:rsid w:val="00FB783E"/>
    <w:rsid w:val="00FD713C"/>
    <w:rsid w:val="00FE18C7"/>
    <w:rsid w:val="00FE73EC"/>
    <w:rsid w:val="00FF0D8A"/>
    <w:rsid w:val="00FF1A2E"/>
    <w:rsid w:val="00FF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75CC6A"/>
  <w15:chartTrackingRefBased/>
  <w15:docId w15:val="{98DD5BAD-7555-A64A-93DD-376D8DB5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paragraph" w:styleId="Fuzeile">
    <w:name w:val="footer"/>
    <w:basedOn w:val="Standard"/>
    <w:link w:val="FuzeileZchn"/>
    <w:uiPriority w:val="99"/>
    <w:unhideWhenUsed/>
    <w:rsid w:val="00820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20020"/>
    <w:rPr>
      <w:rFonts w:ascii="Arial" w:hAnsi="Arial"/>
      <w:color w:val="000000"/>
      <w:sz w:val="22"/>
      <w:szCs w:val="24"/>
      <w:lang w:eastAsia="en-US"/>
    </w:rPr>
  </w:style>
  <w:style w:type="character" w:styleId="Hyperlink">
    <w:name w:val="Hyperlink"/>
    <w:basedOn w:val="Absatz-Standardschriftart"/>
    <w:uiPriority w:val="99"/>
    <w:unhideWhenUsed/>
    <w:rsid w:val="0029228B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92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AFD8418-BDA9-4295-A3CF-088F85A26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633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Pape, Catharina</cp:lastModifiedBy>
  <cp:revision>2</cp:revision>
  <cp:lastPrinted>2020-06-10T13:28:00Z</cp:lastPrinted>
  <dcterms:created xsi:type="dcterms:W3CDTF">2022-08-02T08:52:00Z</dcterms:created>
  <dcterms:modified xsi:type="dcterms:W3CDTF">2022-08-02T08:52:00Z</dcterms:modified>
</cp:coreProperties>
</file>