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03D31" w14:textId="0C4A6C37" w:rsidR="00E12BD2" w:rsidRPr="00FB300D" w:rsidRDefault="00E12BD2">
      <w:pPr>
        <w:rPr>
          <w:rFonts w:ascii="PT Sans" w:eastAsia="PT Sans" w:hAnsi="PT Sans" w:cs="PT Sans"/>
          <w:b/>
          <w:color w:val="1C2033"/>
          <w:sz w:val="34"/>
          <w:szCs w:val="34"/>
        </w:rPr>
      </w:pPr>
    </w:p>
    <w:p w14:paraId="3BC03D32" w14:textId="79452EAD" w:rsidR="00E12BD2" w:rsidRPr="00EC4C14" w:rsidRDefault="00036212">
      <w:pPr>
        <w:spacing w:line="240" w:lineRule="auto"/>
        <w:jc w:val="right"/>
        <w:rPr>
          <w:rFonts w:ascii="PT Sans" w:eastAsia="PT Sans" w:hAnsi="PT Sans" w:cs="PT Sans"/>
          <w:b/>
          <w:color w:val="1C2033"/>
          <w:sz w:val="36"/>
          <w:szCs w:val="36"/>
          <w:lang w:val="en-US"/>
        </w:rPr>
      </w:pPr>
      <w:r w:rsidRPr="00EC4C14">
        <w:rPr>
          <w:rFonts w:ascii="PT Sans" w:eastAsia="PT Sans" w:hAnsi="PT Sans" w:cs="PT Sans"/>
          <w:color w:val="1C2033"/>
          <w:sz w:val="18"/>
          <w:szCs w:val="18"/>
          <w:lang w:val="en-US"/>
        </w:rPr>
        <w:t>PRESS</w:t>
      </w:r>
      <w:r w:rsidR="009858EE" w:rsidRPr="00EC4C14">
        <w:rPr>
          <w:rFonts w:ascii="PT Sans" w:eastAsia="PT Sans" w:hAnsi="PT Sans" w:cs="PT Sans"/>
          <w:color w:val="1C2033"/>
          <w:sz w:val="18"/>
          <w:szCs w:val="18"/>
          <w:lang w:val="en-US"/>
        </w:rPr>
        <w:t>EMITTEILUNG</w:t>
      </w:r>
      <w:r w:rsidRPr="00EC4C14">
        <w:rPr>
          <w:rFonts w:ascii="PT Sans" w:eastAsia="PT Sans" w:hAnsi="PT Sans" w:cs="PT Sans"/>
          <w:lang w:val="en-US"/>
        </w:rPr>
        <w:br/>
      </w:r>
      <w:r w:rsidR="000F7545">
        <w:rPr>
          <w:rFonts w:ascii="PT Sans" w:eastAsia="PT Sans" w:hAnsi="PT Sans" w:cs="PT Sans"/>
          <w:color w:val="1C2033"/>
          <w:sz w:val="18"/>
          <w:szCs w:val="18"/>
          <w:lang w:val="en-US"/>
        </w:rPr>
        <w:t>0</w:t>
      </w:r>
      <w:r w:rsidR="000C1445">
        <w:rPr>
          <w:rFonts w:ascii="PT Sans" w:eastAsia="PT Sans" w:hAnsi="PT Sans" w:cs="PT Sans"/>
          <w:color w:val="1C2033"/>
          <w:sz w:val="18"/>
          <w:szCs w:val="18"/>
          <w:lang w:val="en-US"/>
        </w:rPr>
        <w:t>7</w:t>
      </w:r>
      <w:r w:rsidR="000F7545">
        <w:rPr>
          <w:rFonts w:ascii="PT Sans" w:eastAsia="PT Sans" w:hAnsi="PT Sans" w:cs="PT Sans"/>
          <w:color w:val="1C2033"/>
          <w:sz w:val="18"/>
          <w:szCs w:val="18"/>
          <w:lang w:val="en-US"/>
        </w:rPr>
        <w:t>.11.2023</w:t>
      </w:r>
    </w:p>
    <w:p w14:paraId="28212353" w14:textId="037C84B6" w:rsidR="003200BD" w:rsidRDefault="003200BD" w:rsidP="7E72E2CD">
      <w:pPr>
        <w:rPr>
          <w:rFonts w:ascii="PT Sans" w:eastAsia="PT Sans" w:hAnsi="PT Sans" w:cs="PT Sans"/>
          <w:b/>
          <w:bCs/>
          <w:color w:val="1C2033"/>
          <w:sz w:val="36"/>
          <w:szCs w:val="36"/>
          <w:lang w:val="en-US"/>
        </w:rPr>
      </w:pPr>
      <w:bookmarkStart w:id="0" w:name="_heading=h.gjdgxs"/>
      <w:bookmarkEnd w:id="0"/>
      <w:r w:rsidRPr="003200BD">
        <w:rPr>
          <w:rFonts w:ascii="PT Sans" w:eastAsia="PT Sans" w:hAnsi="PT Sans" w:cs="PT Sans"/>
          <w:b/>
          <w:bCs/>
          <w:color w:val="1C2033"/>
          <w:sz w:val="36"/>
          <w:szCs w:val="36"/>
          <w:lang w:val="en-US"/>
        </w:rPr>
        <w:t xml:space="preserve">A milestone for CO2-neutral </w:t>
      </w:r>
      <w:r w:rsidR="00112111">
        <w:rPr>
          <w:rFonts w:ascii="PT Sans" w:eastAsia="PT Sans" w:hAnsi="PT Sans" w:cs="PT Sans"/>
          <w:b/>
          <w:bCs/>
          <w:color w:val="1C2033"/>
          <w:sz w:val="36"/>
          <w:szCs w:val="36"/>
          <w:lang w:val="en-US"/>
        </w:rPr>
        <w:t>aviation</w:t>
      </w:r>
      <w:r w:rsidRPr="003200BD">
        <w:rPr>
          <w:rFonts w:ascii="PT Sans" w:eastAsia="PT Sans" w:hAnsi="PT Sans" w:cs="PT Sans"/>
          <w:b/>
          <w:bCs/>
          <w:color w:val="1C2033"/>
          <w:sz w:val="36"/>
          <w:szCs w:val="36"/>
          <w:lang w:val="en-US"/>
        </w:rPr>
        <w:t xml:space="preserve">: drop-in ASTM-compliant Sustainable Aviation Fuel (SAF) </w:t>
      </w:r>
    </w:p>
    <w:p w14:paraId="0D6C56AE" w14:textId="2DD33AB5" w:rsidR="00112111" w:rsidRDefault="00112111" w:rsidP="000C1445">
      <w:pPr>
        <w:rPr>
          <w:rFonts w:ascii="PT Sans" w:eastAsia="PT Sans" w:hAnsi="PT Sans" w:cs="PT Sans"/>
          <w:b/>
          <w:bCs/>
          <w:color w:val="2BAEE5"/>
          <w:sz w:val="30"/>
          <w:szCs w:val="30"/>
          <w:lang w:val="en-US"/>
        </w:rPr>
      </w:pPr>
      <w:r w:rsidRPr="00112111">
        <w:rPr>
          <w:rFonts w:ascii="PT Sans" w:eastAsia="PT Sans" w:hAnsi="PT Sans" w:cs="PT Sans"/>
          <w:b/>
          <w:bCs/>
          <w:color w:val="2BAEE5"/>
          <w:sz w:val="30"/>
          <w:szCs w:val="30"/>
          <w:lang w:val="en-US"/>
        </w:rPr>
        <w:t>Synthetic kerosene directly from the power-to-liquid plant</w:t>
      </w:r>
      <w:r w:rsidR="000C1445">
        <w:rPr>
          <w:rFonts w:ascii="PT Sans" w:eastAsia="PT Sans" w:hAnsi="PT Sans" w:cs="PT Sans"/>
          <w:b/>
          <w:bCs/>
          <w:color w:val="2BAEE5"/>
          <w:sz w:val="30"/>
          <w:szCs w:val="30"/>
          <w:lang w:val="en-US"/>
        </w:rPr>
        <w:br/>
      </w:r>
    </w:p>
    <w:p w14:paraId="746E6875" w14:textId="77777777" w:rsidR="000C1445" w:rsidRPr="00EC4C14" w:rsidRDefault="000C1445" w:rsidP="000C1445">
      <w:pPr>
        <w:pStyle w:val="Listenabsatz"/>
        <w:numPr>
          <w:ilvl w:val="0"/>
          <w:numId w:val="15"/>
        </w:numPr>
        <w:spacing w:line="240" w:lineRule="auto"/>
        <w:ind w:left="426" w:hanging="426"/>
        <w:rPr>
          <w:rFonts w:ascii="PT Sans" w:eastAsia="PT Sans" w:hAnsi="PT Sans" w:cs="PT Sans"/>
          <w:color w:val="1C2033"/>
          <w:sz w:val="24"/>
          <w:szCs w:val="24"/>
          <w:lang w:val="en-US"/>
        </w:rPr>
      </w:pPr>
      <w:r w:rsidRPr="00EC4C14">
        <w:rPr>
          <w:rFonts w:ascii="PT Sans" w:eastAsia="PT Sans" w:hAnsi="PT Sans" w:cs="PT Sans"/>
          <w:color w:val="1C2033"/>
          <w:sz w:val="24"/>
          <w:szCs w:val="24"/>
          <w:lang w:val="en-US"/>
        </w:rPr>
        <w:t xml:space="preserve">Sustainable Aviation Fuel (SAF) to replace fossil kerosene in the </w:t>
      </w:r>
      <w:proofErr w:type="gramStart"/>
      <w:r w:rsidRPr="00EC4C14">
        <w:rPr>
          <w:rFonts w:ascii="PT Sans" w:eastAsia="PT Sans" w:hAnsi="PT Sans" w:cs="PT Sans"/>
          <w:color w:val="1C2033"/>
          <w:sz w:val="24"/>
          <w:szCs w:val="24"/>
          <w:lang w:val="en-US"/>
        </w:rPr>
        <w:t>future</w:t>
      </w:r>
      <w:proofErr w:type="gramEnd"/>
    </w:p>
    <w:p w14:paraId="4AAA53EE" w14:textId="77777777" w:rsidR="000C1445" w:rsidRDefault="000C1445" w:rsidP="000C1445">
      <w:pPr>
        <w:pStyle w:val="Listenabsatz"/>
        <w:numPr>
          <w:ilvl w:val="0"/>
          <w:numId w:val="15"/>
        </w:numPr>
        <w:spacing w:line="240" w:lineRule="auto"/>
        <w:ind w:left="426" w:hanging="426"/>
        <w:rPr>
          <w:rFonts w:ascii="PT Sans" w:eastAsia="PT Sans" w:hAnsi="PT Sans" w:cs="PT Sans"/>
          <w:color w:val="1C2033"/>
          <w:sz w:val="24"/>
          <w:szCs w:val="24"/>
          <w:lang w:val="en-US"/>
        </w:rPr>
      </w:pPr>
      <w:r w:rsidRPr="00EC4C14">
        <w:rPr>
          <w:rFonts w:ascii="PT Sans" w:eastAsia="PT Sans" w:hAnsi="PT Sans" w:cs="PT Sans"/>
          <w:color w:val="1C2033"/>
          <w:sz w:val="24"/>
          <w:szCs w:val="24"/>
          <w:lang w:val="en-US"/>
        </w:rPr>
        <w:t>Norm-compliant e-Fuel for aviation from INERATEC plant</w:t>
      </w:r>
    </w:p>
    <w:p w14:paraId="03629C05" w14:textId="77777777" w:rsidR="000C1445" w:rsidRPr="00EC4C14" w:rsidRDefault="000C1445" w:rsidP="000C1445">
      <w:pPr>
        <w:pStyle w:val="Listenabsatz"/>
        <w:numPr>
          <w:ilvl w:val="0"/>
          <w:numId w:val="15"/>
        </w:numPr>
        <w:spacing w:line="240" w:lineRule="auto"/>
        <w:ind w:left="426" w:hanging="426"/>
        <w:rPr>
          <w:rFonts w:ascii="PT Sans" w:eastAsia="PT Sans" w:hAnsi="PT Sans" w:cs="PT Sans"/>
          <w:color w:val="1C2033"/>
          <w:sz w:val="24"/>
          <w:szCs w:val="24"/>
          <w:lang w:val="en-US"/>
        </w:rPr>
      </w:pPr>
      <w:r w:rsidRPr="00EC4C14">
        <w:rPr>
          <w:rFonts w:ascii="PT Sans" w:eastAsia="PT Sans" w:hAnsi="PT Sans" w:cs="PT Sans"/>
          <w:color w:val="1C2033"/>
          <w:sz w:val="24"/>
          <w:szCs w:val="24"/>
          <w:lang w:val="en-US"/>
        </w:rPr>
        <w:t xml:space="preserve">Consortium of INERATEC, Karlsruhe Institute of Technology and the German Aerospace Center confirms production of norm-compliant kerosene from power-to-liquid </w:t>
      </w:r>
      <w:proofErr w:type="gramStart"/>
      <w:r w:rsidRPr="00EC4C14">
        <w:rPr>
          <w:rFonts w:ascii="PT Sans" w:eastAsia="PT Sans" w:hAnsi="PT Sans" w:cs="PT Sans"/>
          <w:color w:val="1C2033"/>
          <w:sz w:val="24"/>
          <w:szCs w:val="24"/>
          <w:lang w:val="en-US"/>
        </w:rPr>
        <w:t>process</w:t>
      </w:r>
      <w:proofErr w:type="gramEnd"/>
    </w:p>
    <w:p w14:paraId="4D86B070" w14:textId="77777777" w:rsidR="000C1445" w:rsidRDefault="000C1445" w:rsidP="008973A1">
      <w:pPr>
        <w:jc w:val="both"/>
        <w:rPr>
          <w:rFonts w:ascii="PT Sans" w:eastAsia="PT Sans" w:hAnsi="PT Sans" w:cs="PT Sans"/>
          <w:sz w:val="24"/>
          <w:szCs w:val="24"/>
          <w:lang w:val="en-US"/>
        </w:rPr>
      </w:pPr>
    </w:p>
    <w:p w14:paraId="26B919F1" w14:textId="08E03869" w:rsidR="008973A1" w:rsidRPr="008973A1" w:rsidRDefault="0057521C" w:rsidP="008973A1">
      <w:pPr>
        <w:jc w:val="both"/>
        <w:rPr>
          <w:rFonts w:ascii="PT Sans" w:eastAsia="PT Sans" w:hAnsi="PT Sans" w:cs="PT Sans"/>
          <w:b/>
          <w:bCs/>
          <w:sz w:val="24"/>
          <w:szCs w:val="24"/>
          <w:lang w:val="en-US"/>
        </w:rPr>
      </w:pPr>
      <w:r w:rsidRPr="000C1445">
        <w:rPr>
          <w:rFonts w:ascii="PT Sans" w:eastAsia="PT Sans" w:hAnsi="PT Sans" w:cs="PT Sans"/>
          <w:sz w:val="24"/>
          <w:szCs w:val="24"/>
          <w:lang w:val="en-US"/>
        </w:rPr>
        <w:t xml:space="preserve">Karlsruhe, </w:t>
      </w:r>
      <w:r w:rsidR="00112111" w:rsidRPr="000C1445">
        <w:rPr>
          <w:rFonts w:ascii="PT Sans" w:eastAsia="PT Sans" w:hAnsi="PT Sans" w:cs="PT Sans"/>
          <w:sz w:val="24"/>
          <w:szCs w:val="24"/>
          <w:lang w:val="en-US"/>
        </w:rPr>
        <w:t>Germany</w:t>
      </w:r>
      <w:r w:rsidRPr="000C1445">
        <w:rPr>
          <w:rFonts w:ascii="PT Sans" w:eastAsia="PT Sans" w:hAnsi="PT Sans" w:cs="PT Sans"/>
          <w:sz w:val="24"/>
          <w:szCs w:val="24"/>
          <w:lang w:val="en-US"/>
        </w:rPr>
        <w:t>,</w:t>
      </w:r>
      <w:r w:rsidR="00BD63EC" w:rsidRPr="000C1445">
        <w:rPr>
          <w:rFonts w:ascii="PT Sans" w:eastAsia="PT Sans" w:hAnsi="PT Sans" w:cs="PT Sans"/>
          <w:sz w:val="24"/>
          <w:szCs w:val="24"/>
          <w:lang w:val="en-US"/>
        </w:rPr>
        <w:t xml:space="preserve"> </w:t>
      </w:r>
      <w:r w:rsidR="00112111" w:rsidRPr="000C1445">
        <w:rPr>
          <w:rFonts w:ascii="PT Sans" w:eastAsia="PT Sans" w:hAnsi="PT Sans" w:cs="PT Sans"/>
          <w:sz w:val="24"/>
          <w:szCs w:val="24"/>
          <w:lang w:val="en-US"/>
        </w:rPr>
        <w:t>0</w:t>
      </w:r>
      <w:r w:rsidR="000C1445">
        <w:rPr>
          <w:rFonts w:ascii="PT Sans" w:eastAsia="PT Sans" w:hAnsi="PT Sans" w:cs="PT Sans"/>
          <w:sz w:val="24"/>
          <w:szCs w:val="24"/>
          <w:lang w:val="en-US"/>
        </w:rPr>
        <w:t>7</w:t>
      </w:r>
      <w:r w:rsidR="00BD63EC" w:rsidRPr="000C1445">
        <w:rPr>
          <w:rFonts w:ascii="PT Sans" w:eastAsia="PT Sans" w:hAnsi="PT Sans" w:cs="PT Sans"/>
          <w:sz w:val="24"/>
          <w:szCs w:val="24"/>
          <w:lang w:val="en-US"/>
        </w:rPr>
        <w:t xml:space="preserve">. </w:t>
      </w:r>
      <w:r w:rsidR="00112111" w:rsidRPr="008973A1">
        <w:rPr>
          <w:rFonts w:ascii="PT Sans" w:eastAsia="PT Sans" w:hAnsi="PT Sans" w:cs="PT Sans"/>
          <w:sz w:val="24"/>
          <w:szCs w:val="24"/>
          <w:lang w:val="en-US"/>
        </w:rPr>
        <w:t>November</w:t>
      </w:r>
      <w:r w:rsidR="00BD63EC" w:rsidRPr="008973A1">
        <w:rPr>
          <w:rFonts w:ascii="PT Sans" w:eastAsia="PT Sans" w:hAnsi="PT Sans" w:cs="PT Sans"/>
          <w:sz w:val="24"/>
          <w:szCs w:val="24"/>
          <w:lang w:val="en-US"/>
        </w:rPr>
        <w:t xml:space="preserve"> 2023</w:t>
      </w:r>
      <w:r w:rsidR="00454342" w:rsidRPr="008973A1">
        <w:rPr>
          <w:rFonts w:ascii="PT Sans" w:eastAsia="PT Sans" w:hAnsi="PT Sans" w:cs="PT Sans"/>
          <w:b/>
          <w:bCs/>
          <w:sz w:val="24"/>
          <w:szCs w:val="24"/>
          <w:lang w:val="en-US"/>
        </w:rPr>
        <w:t xml:space="preserve"> </w:t>
      </w:r>
      <w:r w:rsidR="00F3779C" w:rsidRPr="008973A1">
        <w:rPr>
          <w:rFonts w:ascii="PT Sans" w:eastAsia="PT Sans" w:hAnsi="PT Sans" w:cs="PT Sans"/>
          <w:b/>
          <w:bCs/>
          <w:sz w:val="24"/>
          <w:szCs w:val="24"/>
          <w:lang w:val="en-US"/>
        </w:rPr>
        <w:t>–</w:t>
      </w:r>
      <w:r w:rsidR="00000126" w:rsidRPr="008973A1">
        <w:rPr>
          <w:rFonts w:ascii="PT Sans" w:eastAsia="PT Sans" w:hAnsi="PT Sans" w:cs="PT Sans"/>
          <w:b/>
          <w:bCs/>
          <w:sz w:val="24"/>
          <w:szCs w:val="24"/>
          <w:lang w:val="en-US"/>
        </w:rPr>
        <w:t xml:space="preserve"> </w:t>
      </w:r>
      <w:r w:rsidR="008973A1" w:rsidRPr="008973A1">
        <w:rPr>
          <w:rFonts w:ascii="PT Sans" w:eastAsia="PT Sans" w:hAnsi="PT Sans" w:cs="PT Sans"/>
          <w:b/>
          <w:bCs/>
          <w:sz w:val="24"/>
          <w:szCs w:val="24"/>
          <w:lang w:val="en-US"/>
        </w:rPr>
        <w:t xml:space="preserve">Test results from the </w:t>
      </w:r>
      <w:proofErr w:type="gramStart"/>
      <w:r w:rsidR="008973A1" w:rsidRPr="008973A1">
        <w:rPr>
          <w:rFonts w:ascii="PT Sans" w:eastAsia="PT Sans" w:hAnsi="PT Sans" w:cs="PT Sans"/>
          <w:b/>
          <w:bCs/>
          <w:sz w:val="24"/>
          <w:szCs w:val="24"/>
          <w:lang w:val="en-US"/>
        </w:rPr>
        <w:t>German Aerospace Center</w:t>
      </w:r>
      <w:proofErr w:type="gramEnd"/>
      <w:r w:rsidR="008973A1" w:rsidRPr="008973A1">
        <w:rPr>
          <w:rFonts w:ascii="PT Sans" w:eastAsia="PT Sans" w:hAnsi="PT Sans" w:cs="PT Sans"/>
          <w:b/>
          <w:bCs/>
          <w:sz w:val="24"/>
          <w:szCs w:val="24"/>
          <w:lang w:val="en-US"/>
        </w:rPr>
        <w:t xml:space="preserve"> (DLR) as part of the "</w:t>
      </w:r>
      <w:proofErr w:type="spellStart"/>
      <w:r w:rsidR="008973A1" w:rsidRPr="008973A1">
        <w:rPr>
          <w:rFonts w:ascii="PT Sans" w:eastAsia="PT Sans" w:hAnsi="PT Sans" w:cs="PT Sans"/>
          <w:b/>
          <w:bCs/>
          <w:sz w:val="24"/>
          <w:szCs w:val="24"/>
          <w:lang w:val="en-US"/>
        </w:rPr>
        <w:t>PowerFuel</w:t>
      </w:r>
      <w:proofErr w:type="spellEnd"/>
      <w:r w:rsidR="008973A1" w:rsidRPr="008973A1">
        <w:rPr>
          <w:rFonts w:ascii="PT Sans" w:eastAsia="PT Sans" w:hAnsi="PT Sans" w:cs="PT Sans"/>
          <w:b/>
          <w:bCs/>
          <w:sz w:val="24"/>
          <w:szCs w:val="24"/>
          <w:lang w:val="en-US"/>
        </w:rPr>
        <w:t>" project have confirmed that drop-in capable synthetic kerosene can be produced in a power-to-liquid plant from INERATEC in accordance with the requirements of ASTM 7566 and used blended as JET A-1 fuel. This marks a milestone in the development of the value chain of "Sustainable Aviation Fuel" (SAF) from CO2 and hydrogen. The fuel was produced in collaboration with the Karlsruhe Institute of Technology (KIT).</w:t>
      </w:r>
    </w:p>
    <w:p w14:paraId="5312B8F0" w14:textId="77777777" w:rsidR="00021551" w:rsidRPr="00021551" w:rsidRDefault="00021551" w:rsidP="00021551">
      <w:pPr>
        <w:jc w:val="both"/>
        <w:rPr>
          <w:rFonts w:ascii="PT Sans" w:hAnsi="PT Sans"/>
          <w:lang w:val="en-US"/>
        </w:rPr>
      </w:pPr>
      <w:r w:rsidRPr="00021551">
        <w:rPr>
          <w:rFonts w:ascii="PT Sans" w:hAnsi="PT Sans"/>
          <w:lang w:val="en-US"/>
        </w:rPr>
        <w:t xml:space="preserve">Drop-in </w:t>
      </w:r>
      <w:proofErr w:type="spellStart"/>
      <w:r w:rsidRPr="00021551">
        <w:rPr>
          <w:rFonts w:ascii="PT Sans" w:hAnsi="PT Sans"/>
          <w:lang w:val="en-US"/>
        </w:rPr>
        <w:t>eSAF</w:t>
      </w:r>
      <w:proofErr w:type="spellEnd"/>
      <w:r w:rsidRPr="00021551">
        <w:rPr>
          <w:rFonts w:ascii="PT Sans" w:hAnsi="PT Sans"/>
          <w:lang w:val="en-US"/>
        </w:rPr>
        <w:t xml:space="preserve"> can be produced from CO</w:t>
      </w:r>
      <w:r w:rsidRPr="000C1445">
        <w:rPr>
          <w:rFonts w:ascii="PT Sans" w:hAnsi="PT Sans"/>
          <w:vertAlign w:val="subscript"/>
          <w:lang w:val="en-US"/>
        </w:rPr>
        <w:t>2</w:t>
      </w:r>
      <w:r w:rsidRPr="00021551">
        <w:rPr>
          <w:rFonts w:ascii="PT Sans" w:hAnsi="PT Sans"/>
          <w:lang w:val="en-US"/>
        </w:rPr>
        <w:t xml:space="preserve"> and green hydrogen - this has been confirmed at the Karlsruhe Institute of Technology (KIT) site with the operation of a power-to-liquid (</w:t>
      </w:r>
      <w:proofErr w:type="spellStart"/>
      <w:r w:rsidRPr="00021551">
        <w:rPr>
          <w:rFonts w:ascii="PT Sans" w:hAnsi="PT Sans"/>
          <w:lang w:val="en-US"/>
        </w:rPr>
        <w:t>PtL</w:t>
      </w:r>
      <w:proofErr w:type="spellEnd"/>
      <w:r w:rsidRPr="00021551">
        <w:rPr>
          <w:rFonts w:ascii="PT Sans" w:hAnsi="PT Sans"/>
          <w:lang w:val="en-US"/>
        </w:rPr>
        <w:t xml:space="preserve">) plant by INERATEC. The requirements for </w:t>
      </w:r>
      <w:proofErr w:type="spellStart"/>
      <w:r w:rsidRPr="00021551">
        <w:rPr>
          <w:rFonts w:ascii="PT Sans" w:hAnsi="PT Sans"/>
          <w:lang w:val="en-US"/>
        </w:rPr>
        <w:t>eSAF</w:t>
      </w:r>
      <w:proofErr w:type="spellEnd"/>
      <w:r w:rsidRPr="00021551">
        <w:rPr>
          <w:rFonts w:ascii="PT Sans" w:hAnsi="PT Sans"/>
          <w:lang w:val="en-US"/>
        </w:rPr>
        <w:t xml:space="preserve"> are the highest among e-Fuels in terms of fuel quality as well as placing on the market. This milestone was achieved as part of the "</w:t>
      </w:r>
      <w:proofErr w:type="spellStart"/>
      <w:r w:rsidRPr="00021551">
        <w:rPr>
          <w:rFonts w:ascii="PT Sans" w:hAnsi="PT Sans"/>
          <w:lang w:val="en-US"/>
        </w:rPr>
        <w:t>PowerFuel</w:t>
      </w:r>
      <w:proofErr w:type="spellEnd"/>
      <w:r w:rsidRPr="00021551">
        <w:rPr>
          <w:rFonts w:ascii="PT Sans" w:hAnsi="PT Sans"/>
          <w:lang w:val="en-US"/>
        </w:rPr>
        <w:t>" project (FKZ 03EIV071) funded by the German Federal Ministry of Economics and Climate Protection, as well as the "</w:t>
      </w:r>
      <w:proofErr w:type="spellStart"/>
      <w:r w:rsidRPr="00021551">
        <w:rPr>
          <w:rFonts w:ascii="PT Sans" w:hAnsi="PT Sans"/>
          <w:lang w:val="en-US"/>
        </w:rPr>
        <w:t>Kopernikus</w:t>
      </w:r>
      <w:proofErr w:type="spellEnd"/>
      <w:r w:rsidRPr="00021551">
        <w:rPr>
          <w:rFonts w:ascii="PT Sans" w:hAnsi="PT Sans"/>
          <w:lang w:val="en-US"/>
        </w:rPr>
        <w:t xml:space="preserve"> P2X" funding project (FKZ 03SFK2D1-2) funded by the German Federal Ministry of Education and Research.</w:t>
      </w:r>
    </w:p>
    <w:p w14:paraId="104DB731" w14:textId="77777777" w:rsidR="00021551" w:rsidRPr="00021551" w:rsidRDefault="00021551" w:rsidP="00021551">
      <w:pPr>
        <w:jc w:val="both"/>
        <w:rPr>
          <w:rFonts w:ascii="PT Sans" w:hAnsi="PT Sans"/>
          <w:lang w:val="en-US"/>
        </w:rPr>
      </w:pPr>
      <w:r w:rsidRPr="00021551">
        <w:rPr>
          <w:rFonts w:ascii="PT Sans" w:hAnsi="PT Sans"/>
          <w:lang w:val="en-US"/>
        </w:rPr>
        <w:t>"We are "first-to-market" with our synthetic kerosene. To meet the demand for e-SAF in aviation and to fulfill the quotas according to the specifications, INERATEC is working on the implementation on a large industrial scale in a variety of projects," explains Dr.-Ing. Tim Boeltken, CEO of INERATEC. "Starting in 2024, we will produce up to 2,500 t of sustainable e-Fuels annually at our pioneer plant in Frankfurt Höchst, which is currently the world's largest. With this and many other plants, we will make a significant contribution to reducing CO</w:t>
      </w:r>
      <w:r w:rsidRPr="000C1445">
        <w:rPr>
          <w:rFonts w:ascii="PT Sans" w:hAnsi="PT Sans"/>
          <w:vertAlign w:val="subscript"/>
          <w:lang w:val="en-US"/>
        </w:rPr>
        <w:t>2</w:t>
      </w:r>
      <w:r w:rsidRPr="00021551">
        <w:rPr>
          <w:rFonts w:ascii="PT Sans" w:hAnsi="PT Sans"/>
          <w:lang w:val="en-US"/>
        </w:rPr>
        <w:t xml:space="preserve"> emissions in the aviation industry in the future."</w:t>
      </w:r>
    </w:p>
    <w:p w14:paraId="6D8CDAEB" w14:textId="77777777" w:rsidR="008C388B" w:rsidRPr="008C388B" w:rsidRDefault="008C388B" w:rsidP="008C388B">
      <w:pPr>
        <w:jc w:val="both"/>
        <w:rPr>
          <w:rFonts w:ascii="PT Sans" w:hAnsi="PT Sans"/>
          <w:lang w:val="en-US"/>
        </w:rPr>
      </w:pPr>
      <w:r w:rsidRPr="008C388B">
        <w:rPr>
          <w:rFonts w:ascii="PT Sans" w:hAnsi="PT Sans"/>
          <w:lang w:val="en-US"/>
        </w:rPr>
        <w:t>The starting material for kerosene production is a synthetic crude (a synthetic crude oil substitute). After processing by so-called "hydrocracking" (a splitting of the long-chain crude into the corresponding fuel fractions) and an isomerization step to improve the cold flowability under flight conditions by KIT, the kerosene was analyzed. Key analytical results show that paraffinic kerosene produced from hydrogen and CO</w:t>
      </w:r>
      <w:r w:rsidRPr="000C1445">
        <w:rPr>
          <w:rFonts w:ascii="PT Sans" w:hAnsi="PT Sans"/>
          <w:vertAlign w:val="subscript"/>
          <w:lang w:val="en-US"/>
        </w:rPr>
        <w:t>2</w:t>
      </w:r>
      <w:r w:rsidRPr="008C388B">
        <w:rPr>
          <w:rFonts w:ascii="PT Sans" w:hAnsi="PT Sans"/>
          <w:lang w:val="en-US"/>
        </w:rPr>
        <w:t xml:space="preserve"> can be blended according to ASTM 7566 and used as </w:t>
      </w:r>
      <w:r w:rsidRPr="008C388B">
        <w:rPr>
          <w:rFonts w:ascii="PT Sans" w:hAnsi="PT Sans"/>
          <w:lang w:val="en-US"/>
        </w:rPr>
        <w:lastRenderedPageBreak/>
        <w:t>Jet A-1 in aviation. The amount of CO</w:t>
      </w:r>
      <w:r w:rsidRPr="000C1445">
        <w:rPr>
          <w:rFonts w:ascii="PT Sans" w:hAnsi="PT Sans"/>
          <w:vertAlign w:val="subscript"/>
          <w:lang w:val="en-US"/>
        </w:rPr>
        <w:t>2</w:t>
      </w:r>
      <w:r w:rsidRPr="008C388B">
        <w:rPr>
          <w:rFonts w:ascii="PT Sans" w:hAnsi="PT Sans"/>
          <w:lang w:val="en-US"/>
        </w:rPr>
        <w:t xml:space="preserve"> required to produce the SAF is equal to the amount emitted during combustion in the aircraft. Flying thus becomes CO</w:t>
      </w:r>
      <w:r w:rsidRPr="000C1445">
        <w:rPr>
          <w:rFonts w:ascii="PT Sans" w:hAnsi="PT Sans"/>
          <w:vertAlign w:val="subscript"/>
          <w:lang w:val="en-US"/>
        </w:rPr>
        <w:t>2</w:t>
      </w:r>
      <w:r w:rsidRPr="008C388B">
        <w:rPr>
          <w:rFonts w:ascii="PT Sans" w:hAnsi="PT Sans"/>
          <w:lang w:val="en-US"/>
        </w:rPr>
        <w:t xml:space="preserve">-neutral. In addition, previous tests have already shown that burning sustainable aviation gasoline with a low aromatics content can lead to a 50 to 70 percent reduction in soot and ice particle concentrations compared to conventional </w:t>
      </w:r>
      <w:proofErr w:type="gramStart"/>
      <w:r w:rsidRPr="008C388B">
        <w:rPr>
          <w:rFonts w:ascii="PT Sans" w:hAnsi="PT Sans"/>
          <w:lang w:val="en-US"/>
        </w:rPr>
        <w:t>kerosene.*</w:t>
      </w:r>
      <w:proofErr w:type="gramEnd"/>
      <w:r w:rsidRPr="008C388B">
        <w:rPr>
          <w:rFonts w:ascii="PT Sans" w:hAnsi="PT Sans"/>
          <w:lang w:val="en-US"/>
        </w:rPr>
        <w:t xml:space="preserve"> This means that this reliable sustainable alternative to fossil kerosene can make a significant contribution to implementing the German government's </w:t>
      </w:r>
      <w:proofErr w:type="spellStart"/>
      <w:r w:rsidRPr="008C388B">
        <w:rPr>
          <w:rFonts w:ascii="PT Sans" w:hAnsi="PT Sans"/>
          <w:lang w:val="en-US"/>
        </w:rPr>
        <w:t>PtL</w:t>
      </w:r>
      <w:proofErr w:type="spellEnd"/>
      <w:r w:rsidRPr="008C388B">
        <w:rPr>
          <w:rFonts w:ascii="PT Sans" w:hAnsi="PT Sans"/>
          <w:lang w:val="en-US"/>
        </w:rPr>
        <w:t xml:space="preserve"> roadmap.</w:t>
      </w:r>
    </w:p>
    <w:p w14:paraId="138F0E0E" w14:textId="4ABE2C93" w:rsidR="009A217A" w:rsidRPr="008C388B" w:rsidRDefault="009A217A" w:rsidP="008C388B">
      <w:pPr>
        <w:jc w:val="both"/>
        <w:rPr>
          <w:rFonts w:ascii="PT Sans" w:hAnsi="PT Sans"/>
          <w:sz w:val="20"/>
          <w:szCs w:val="20"/>
          <w:lang w:val="en-US"/>
        </w:rPr>
      </w:pPr>
      <w:r w:rsidRPr="008C388B">
        <w:rPr>
          <w:rFonts w:ascii="PT Sans" w:hAnsi="PT Sans" w:cs="Segoe UI"/>
          <w:color w:val="222222"/>
          <w:sz w:val="16"/>
          <w:szCs w:val="16"/>
          <w:lang w:val="en-US"/>
        </w:rPr>
        <w:t>*</w:t>
      </w:r>
      <w:r w:rsidR="009F028C" w:rsidRPr="009F028C">
        <w:rPr>
          <w:lang w:val="en-US"/>
        </w:rPr>
        <w:t xml:space="preserve"> </w:t>
      </w:r>
      <w:r w:rsidR="009F028C" w:rsidRPr="009F028C">
        <w:rPr>
          <w:rFonts w:ascii="PT Sans" w:hAnsi="PT Sans" w:cs="Segoe UI"/>
          <w:color w:val="222222"/>
          <w:sz w:val="16"/>
          <w:szCs w:val="16"/>
          <w:lang w:val="en-US"/>
        </w:rPr>
        <w:t>https://www.researchgate.net/publication/352494232_Cleaner_burning_aviation_fuels_can_reduce_contrail_cloudiness</w:t>
      </w:r>
      <w:r w:rsidRPr="008C388B">
        <w:rPr>
          <w:rFonts w:ascii="PT Sans" w:hAnsi="PT Sans" w:cs="Segoe UI"/>
          <w:color w:val="222222"/>
          <w:sz w:val="16"/>
          <w:szCs w:val="16"/>
          <w:lang w:val="en-US"/>
        </w:rPr>
        <w:t xml:space="preserve"> </w:t>
      </w:r>
    </w:p>
    <w:p w14:paraId="0217D8C3" w14:textId="77777777" w:rsidR="00564897" w:rsidRDefault="00564897" w:rsidP="00564897">
      <w:pPr>
        <w:keepNext/>
        <w:jc w:val="both"/>
      </w:pPr>
      <w:r>
        <w:rPr>
          <w:rFonts w:ascii="PT Sans" w:hAnsi="PT Sans"/>
          <w:noProof/>
        </w:rPr>
        <w:drawing>
          <wp:inline distT="0" distB="0" distL="0" distR="0" wp14:anchorId="2DBD3F73" wp14:editId="4F2774D7">
            <wp:extent cx="5753100" cy="2872740"/>
            <wp:effectExtent l="0" t="0" r="0" b="3810"/>
            <wp:docPr id="157429991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2872740"/>
                    </a:xfrm>
                    <a:prstGeom prst="rect">
                      <a:avLst/>
                    </a:prstGeom>
                    <a:noFill/>
                    <a:ln>
                      <a:noFill/>
                    </a:ln>
                  </pic:spPr>
                </pic:pic>
              </a:graphicData>
            </a:graphic>
          </wp:inline>
        </w:drawing>
      </w:r>
    </w:p>
    <w:p w14:paraId="224578F7" w14:textId="36C63634" w:rsidR="00216E22" w:rsidRPr="000C1445" w:rsidRDefault="000C1445" w:rsidP="00564897">
      <w:pPr>
        <w:pStyle w:val="Beschriftung"/>
        <w:jc w:val="both"/>
        <w:rPr>
          <w:rFonts w:ascii="PT Sans" w:hAnsi="PT Sans"/>
          <w:lang w:val="en-US"/>
        </w:rPr>
      </w:pPr>
      <w:r w:rsidRPr="000C1445">
        <w:rPr>
          <w:lang w:val="en-US"/>
        </w:rPr>
        <w:t>Image</w:t>
      </w:r>
      <w:r w:rsidR="00564897" w:rsidRPr="000C1445">
        <w:rPr>
          <w:lang w:val="en-US"/>
        </w:rPr>
        <w:t xml:space="preserve"> </w:t>
      </w:r>
      <w:r w:rsidR="00564897">
        <w:fldChar w:fldCharType="begin"/>
      </w:r>
      <w:r w:rsidR="00564897" w:rsidRPr="000C1445">
        <w:rPr>
          <w:lang w:val="en-US"/>
        </w:rPr>
        <w:instrText xml:space="preserve"> SEQ Abbildung \* ARABIC </w:instrText>
      </w:r>
      <w:r w:rsidR="00564897">
        <w:fldChar w:fldCharType="separate"/>
      </w:r>
      <w:r w:rsidR="00502D1A">
        <w:rPr>
          <w:noProof/>
          <w:lang w:val="en-US"/>
        </w:rPr>
        <w:t>1</w:t>
      </w:r>
      <w:r w:rsidR="00564897">
        <w:fldChar w:fldCharType="end"/>
      </w:r>
      <w:r w:rsidR="00564897" w:rsidRPr="000C1445">
        <w:rPr>
          <w:lang w:val="en-US"/>
        </w:rPr>
        <w:t xml:space="preserve"> </w:t>
      </w:r>
      <w:proofErr w:type="spellStart"/>
      <w:r w:rsidRPr="000C1445">
        <w:rPr>
          <w:lang w:val="en-US"/>
        </w:rPr>
        <w:t>eSAF</w:t>
      </w:r>
      <w:proofErr w:type="spellEnd"/>
      <w:r w:rsidRPr="000C1445">
        <w:rPr>
          <w:lang w:val="en-US"/>
        </w:rPr>
        <w:t xml:space="preserve"> from the operation of the power-to-liquid plant in the "</w:t>
      </w:r>
      <w:proofErr w:type="spellStart"/>
      <w:r w:rsidRPr="000C1445">
        <w:rPr>
          <w:lang w:val="en-US"/>
        </w:rPr>
        <w:t>PowerFuel</w:t>
      </w:r>
      <w:proofErr w:type="spellEnd"/>
      <w:r w:rsidRPr="000C1445">
        <w:rPr>
          <w:lang w:val="en-US"/>
        </w:rPr>
        <w:t>" project.</w:t>
      </w:r>
    </w:p>
    <w:p w14:paraId="1AEF6DB5" w14:textId="77777777" w:rsidR="00216E22" w:rsidRPr="000C1445" w:rsidRDefault="00216E22" w:rsidP="00ED1B09">
      <w:pPr>
        <w:jc w:val="both"/>
        <w:rPr>
          <w:rFonts w:ascii="PT Sans" w:hAnsi="PT Sans"/>
          <w:lang w:val="en-US"/>
        </w:rPr>
      </w:pPr>
    </w:p>
    <w:p w14:paraId="7981B669" w14:textId="77777777" w:rsidR="000F173C" w:rsidRDefault="00FD07CA" w:rsidP="000F173C">
      <w:pPr>
        <w:keepNext/>
        <w:jc w:val="both"/>
      </w:pPr>
      <w:r>
        <w:rPr>
          <w:noProof/>
        </w:rPr>
        <w:drawing>
          <wp:inline distT="0" distB="0" distL="0" distR="0" wp14:anchorId="516D6CEF" wp14:editId="2FAF7F89">
            <wp:extent cx="2621032" cy="2026920"/>
            <wp:effectExtent l="0" t="0" r="8255" b="0"/>
            <wp:docPr id="157711668" name="Grafik 157711668" descr="Ein Bild, das Grafiken, Schrift, Text, Krei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1668" name="Grafik 1" descr="Ein Bild, das Grafiken, Schrift, Text, Kreis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951" cy="2028404"/>
                    </a:xfrm>
                    <a:prstGeom prst="rect">
                      <a:avLst/>
                    </a:prstGeom>
                    <a:noFill/>
                    <a:ln>
                      <a:noFill/>
                    </a:ln>
                  </pic:spPr>
                </pic:pic>
              </a:graphicData>
            </a:graphic>
          </wp:inline>
        </w:drawing>
      </w:r>
    </w:p>
    <w:p w14:paraId="287199EF" w14:textId="650C43CB" w:rsidR="00FD07CA" w:rsidRPr="000C1445" w:rsidRDefault="000C1445" w:rsidP="000F173C">
      <w:pPr>
        <w:pStyle w:val="Beschriftung"/>
        <w:jc w:val="both"/>
        <w:rPr>
          <w:rFonts w:ascii="PT Sans" w:hAnsi="PT Sans"/>
          <w:lang w:val="en-US"/>
        </w:rPr>
      </w:pPr>
      <w:r w:rsidRPr="000C1445">
        <w:rPr>
          <w:lang w:val="en-US"/>
        </w:rPr>
        <w:t>Image</w:t>
      </w:r>
      <w:r w:rsidR="000F173C" w:rsidRPr="000C1445">
        <w:rPr>
          <w:lang w:val="en-US"/>
        </w:rPr>
        <w:t xml:space="preserve"> </w:t>
      </w:r>
      <w:r w:rsidR="000F173C">
        <w:fldChar w:fldCharType="begin"/>
      </w:r>
      <w:r w:rsidR="000F173C" w:rsidRPr="000C1445">
        <w:rPr>
          <w:lang w:val="en-US"/>
        </w:rPr>
        <w:instrText xml:space="preserve"> SEQ Abbildung \* ARABIC </w:instrText>
      </w:r>
      <w:r w:rsidR="000F173C">
        <w:fldChar w:fldCharType="separate"/>
      </w:r>
      <w:r w:rsidR="00502D1A">
        <w:rPr>
          <w:noProof/>
          <w:lang w:val="en-US"/>
        </w:rPr>
        <w:t>2</w:t>
      </w:r>
      <w:r w:rsidR="000F173C">
        <w:fldChar w:fldCharType="end"/>
      </w:r>
      <w:r w:rsidR="000F173C" w:rsidRPr="000C1445">
        <w:rPr>
          <w:lang w:val="en-US"/>
        </w:rPr>
        <w:t xml:space="preserve"> </w:t>
      </w:r>
      <w:r w:rsidRPr="000C1445">
        <w:rPr>
          <w:lang w:val="en-US"/>
        </w:rPr>
        <w:t>CO</w:t>
      </w:r>
      <w:r w:rsidRPr="000C1445">
        <w:rPr>
          <w:vertAlign w:val="subscript"/>
          <w:lang w:val="en-US"/>
        </w:rPr>
        <w:t>2</w:t>
      </w:r>
      <w:r w:rsidRPr="000C1445">
        <w:rPr>
          <w:lang w:val="en-US"/>
        </w:rPr>
        <w:t xml:space="preserve"> cycle in the production of SAF.</w:t>
      </w:r>
    </w:p>
    <w:p w14:paraId="3A169859" w14:textId="229EC9FB" w:rsidR="006A7019" w:rsidRPr="000C1445" w:rsidRDefault="006A7019">
      <w:pPr>
        <w:rPr>
          <w:rFonts w:ascii="PT Sans" w:eastAsia="PT Sans" w:hAnsi="PT Sans" w:cs="PT Sans"/>
          <w:bCs/>
          <w:sz w:val="24"/>
          <w:szCs w:val="24"/>
          <w:lang w:val="en-US"/>
        </w:rPr>
      </w:pPr>
    </w:p>
    <w:p w14:paraId="3BC03D64" w14:textId="77777777" w:rsidR="00E12BD2" w:rsidRPr="000C1445" w:rsidRDefault="00E12BD2" w:rsidP="0037395F">
      <w:pPr>
        <w:jc w:val="both"/>
        <w:rPr>
          <w:rFonts w:ascii="PT Sans" w:eastAsia="PT Sans" w:hAnsi="PT Sans" w:cs="PT Sans"/>
          <w:sz w:val="20"/>
          <w:szCs w:val="20"/>
          <w:lang w:val="en-US"/>
        </w:rPr>
      </w:pPr>
    </w:p>
    <w:p w14:paraId="7364716F" w14:textId="77777777" w:rsidR="000C1445" w:rsidRPr="000C1445" w:rsidRDefault="000C1445" w:rsidP="008C388B">
      <w:pPr>
        <w:rPr>
          <w:rFonts w:ascii="PT Sans" w:eastAsia="PT Sans" w:hAnsi="PT Sans" w:cs="PT Sans"/>
          <w:b/>
          <w:lang w:val="en-US"/>
        </w:rPr>
        <w:sectPr w:rsidR="000C1445" w:rsidRPr="000C1445">
          <w:headerReference w:type="default" r:id="rId14"/>
          <w:footerReference w:type="default" r:id="rId15"/>
          <w:pgSz w:w="11900" w:h="16840"/>
          <w:pgMar w:top="1417" w:right="1417" w:bottom="1134" w:left="1417" w:header="567" w:footer="510" w:gutter="0"/>
          <w:pgNumType w:start="1"/>
          <w:cols w:space="720"/>
        </w:sectPr>
      </w:pPr>
    </w:p>
    <w:p w14:paraId="617E9F8D" w14:textId="0857714E" w:rsidR="008C388B" w:rsidRPr="002845CF" w:rsidRDefault="000C1445" w:rsidP="008C388B">
      <w:pPr>
        <w:rPr>
          <w:rFonts w:ascii="PT Sans" w:eastAsia="PT Sans" w:hAnsi="PT Sans" w:cs="PT Sans"/>
          <w:b/>
          <w:lang w:val="en-US"/>
        </w:rPr>
      </w:pPr>
      <w:r>
        <w:rPr>
          <w:rFonts w:ascii="PT Sans" w:eastAsia="PT Sans" w:hAnsi="PT Sans" w:cs="PT Sans"/>
          <w:b/>
          <w:lang w:val="en-US"/>
        </w:rPr>
        <w:lastRenderedPageBreak/>
        <w:t>Contact</w:t>
      </w:r>
      <w:r w:rsidR="008C388B">
        <w:rPr>
          <w:rFonts w:ascii="PT Sans" w:eastAsia="PT Sans" w:hAnsi="PT Sans" w:cs="PT Sans"/>
          <w:b/>
          <w:lang w:val="en-US"/>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8C388B" w:rsidRPr="00CC51F8" w14:paraId="4584BF59" w14:textId="77777777" w:rsidTr="00FA5B53">
        <w:tc>
          <w:tcPr>
            <w:tcW w:w="4528" w:type="dxa"/>
          </w:tcPr>
          <w:p w14:paraId="51BBE0D4" w14:textId="77777777" w:rsidR="008C388B" w:rsidRPr="00454342" w:rsidRDefault="008C388B" w:rsidP="00FA5B53">
            <w:pPr>
              <w:rPr>
                <w:rFonts w:ascii="PT Sans" w:eastAsia="PT Sans" w:hAnsi="PT Sans" w:cs="PT Sans"/>
              </w:rPr>
            </w:pPr>
            <w:r w:rsidRPr="00454342">
              <w:rPr>
                <w:rFonts w:ascii="PT Sans" w:eastAsia="PT Sans" w:hAnsi="PT Sans" w:cs="PT Sans"/>
              </w:rPr>
              <w:t>INERATEC GmbH</w:t>
            </w:r>
          </w:p>
          <w:p w14:paraId="2FAD017A" w14:textId="77777777" w:rsidR="008C388B" w:rsidRPr="00454342" w:rsidRDefault="008C388B" w:rsidP="00FA5B53">
            <w:pPr>
              <w:rPr>
                <w:rFonts w:ascii="PT Sans" w:eastAsia="PT Sans" w:hAnsi="PT Sans" w:cs="PT Sans"/>
                <w:sz w:val="20"/>
                <w:szCs w:val="20"/>
              </w:rPr>
            </w:pPr>
            <w:r w:rsidRPr="00454342">
              <w:rPr>
                <w:rFonts w:ascii="PT Sans" w:eastAsia="PT Sans" w:hAnsi="PT Sans" w:cs="PT Sans"/>
                <w:sz w:val="20"/>
                <w:szCs w:val="20"/>
              </w:rPr>
              <w:t>Isabel Fisch</w:t>
            </w:r>
          </w:p>
          <w:p w14:paraId="1B1E84B5" w14:textId="77777777" w:rsidR="008C388B" w:rsidRPr="00454342" w:rsidRDefault="008C388B" w:rsidP="00FA5B53">
            <w:pPr>
              <w:rPr>
                <w:rFonts w:ascii="PT Sans" w:eastAsia="PT Sans" w:hAnsi="PT Sans" w:cs="PT Sans"/>
                <w:sz w:val="20"/>
                <w:szCs w:val="20"/>
              </w:rPr>
            </w:pPr>
            <w:r w:rsidRPr="00454342">
              <w:rPr>
                <w:rFonts w:ascii="PT Sans" w:eastAsia="PT Sans" w:hAnsi="PT Sans" w:cs="PT Sans"/>
                <w:sz w:val="20"/>
                <w:szCs w:val="20"/>
              </w:rPr>
              <w:t>+ 49 1621852663</w:t>
            </w:r>
          </w:p>
          <w:p w14:paraId="7CD5CFFE" w14:textId="77777777" w:rsidR="008C388B" w:rsidRDefault="00000000" w:rsidP="00FA5B53">
            <w:pPr>
              <w:rPr>
                <w:rFonts w:ascii="PT Sans" w:eastAsia="PT Sans" w:hAnsi="PT Sans" w:cs="PT Sans"/>
                <w:sz w:val="20"/>
                <w:szCs w:val="20"/>
                <w:u w:val="single"/>
              </w:rPr>
            </w:pPr>
            <w:hyperlink r:id="rId16" w:history="1">
              <w:r w:rsidR="008C388B" w:rsidRPr="00234055">
                <w:rPr>
                  <w:rStyle w:val="Hyperlink"/>
                  <w:rFonts w:ascii="PT Sans" w:eastAsia="PT Sans" w:hAnsi="PT Sans" w:cs="PT Sans"/>
                  <w:sz w:val="20"/>
                  <w:szCs w:val="20"/>
                </w:rPr>
                <w:t>isabel.fisch@ineratec.de</w:t>
              </w:r>
            </w:hyperlink>
          </w:p>
          <w:p w14:paraId="319944FA" w14:textId="77777777" w:rsidR="008C388B" w:rsidRPr="00454342" w:rsidRDefault="008C388B" w:rsidP="00FA5B53">
            <w:pPr>
              <w:rPr>
                <w:rFonts w:ascii="PT Sans" w:eastAsia="PT Sans" w:hAnsi="PT Sans" w:cs="PT Sans"/>
                <w:sz w:val="20"/>
                <w:szCs w:val="20"/>
              </w:rPr>
            </w:pPr>
          </w:p>
        </w:tc>
        <w:tc>
          <w:tcPr>
            <w:tcW w:w="4528" w:type="dxa"/>
          </w:tcPr>
          <w:p w14:paraId="5FF7EE7B" w14:textId="77777777" w:rsidR="008C388B" w:rsidRPr="00F3779C" w:rsidRDefault="008C388B" w:rsidP="00FA5B53">
            <w:pPr>
              <w:rPr>
                <w:rFonts w:ascii="PT Sans" w:eastAsia="PT Sans" w:hAnsi="PT Sans" w:cs="PT Sans"/>
                <w:sz w:val="20"/>
                <w:szCs w:val="20"/>
              </w:rPr>
            </w:pPr>
          </w:p>
        </w:tc>
      </w:tr>
      <w:tr w:rsidR="000C1445" w:rsidRPr="00CC51F8" w14:paraId="21DFD8B9" w14:textId="77777777" w:rsidTr="00FA5B53">
        <w:tc>
          <w:tcPr>
            <w:tcW w:w="4528" w:type="dxa"/>
          </w:tcPr>
          <w:p w14:paraId="41DC11C5" w14:textId="77777777" w:rsidR="000C1445" w:rsidRPr="00454342" w:rsidRDefault="000C1445" w:rsidP="00FA5B53">
            <w:pPr>
              <w:rPr>
                <w:rFonts w:ascii="PT Sans" w:eastAsia="PT Sans" w:hAnsi="PT Sans" w:cs="PT Sans"/>
              </w:rPr>
            </w:pPr>
          </w:p>
        </w:tc>
        <w:tc>
          <w:tcPr>
            <w:tcW w:w="4528" w:type="dxa"/>
          </w:tcPr>
          <w:p w14:paraId="32A292A0" w14:textId="77777777" w:rsidR="000C1445" w:rsidRPr="00F3779C" w:rsidRDefault="000C1445" w:rsidP="00FA5B53">
            <w:pPr>
              <w:rPr>
                <w:rFonts w:ascii="PT Sans" w:eastAsia="PT Sans" w:hAnsi="PT Sans" w:cs="PT Sans"/>
                <w:sz w:val="20"/>
                <w:szCs w:val="20"/>
              </w:rPr>
            </w:pPr>
          </w:p>
        </w:tc>
      </w:tr>
    </w:tbl>
    <w:p w14:paraId="6CCC02AB" w14:textId="77777777" w:rsidR="000C1445" w:rsidRPr="007C6CDD" w:rsidRDefault="000C1445" w:rsidP="000C1445">
      <w:pPr>
        <w:jc w:val="both"/>
        <w:rPr>
          <w:rFonts w:ascii="PT Sans" w:hAnsi="PT Sans" w:cstheme="majorHAnsi"/>
          <w:lang w:val="en-US"/>
        </w:rPr>
      </w:pPr>
      <w:r w:rsidRPr="000C1445">
        <w:rPr>
          <w:rFonts w:ascii="PT Sans" w:hAnsi="PT Sans" w:cstheme="majorHAnsi"/>
          <w:lang w:val="en-US"/>
        </w:rPr>
        <w:t>INERATEC is a pioneer in the field of power-to-liquid applications. The company supplies sustainable e-fuels and chemical products. In modular chemical plants for power-to-X and gas-to-liquid applications, hydrogen is used to produce e-kerosene, CO</w:t>
      </w:r>
      <w:r w:rsidRPr="000C1445">
        <w:rPr>
          <w:rFonts w:ascii="PT Sans" w:hAnsi="PT Sans" w:cstheme="majorHAnsi"/>
          <w:vertAlign w:val="subscript"/>
          <w:lang w:val="en-US"/>
        </w:rPr>
        <w:t>2</w:t>
      </w:r>
      <w:r w:rsidRPr="000C1445">
        <w:rPr>
          <w:rFonts w:ascii="PT Sans" w:hAnsi="PT Sans" w:cstheme="majorHAnsi"/>
          <w:lang w:val="en-US"/>
        </w:rPr>
        <w:t>-neutral petrol, clean diesel or synthetic waxes, methanol or SNG from renewable electricity and greenhouse gases such as CO</w:t>
      </w:r>
      <w:r w:rsidRPr="000C1445">
        <w:rPr>
          <w:rFonts w:ascii="PT Sans" w:hAnsi="PT Sans" w:cstheme="majorHAnsi"/>
          <w:vertAlign w:val="subscript"/>
          <w:lang w:val="en-US"/>
        </w:rPr>
        <w:t>2</w:t>
      </w:r>
      <w:r w:rsidRPr="000C1445">
        <w:rPr>
          <w:rFonts w:ascii="PT Sans" w:hAnsi="PT Sans" w:cstheme="majorHAnsi"/>
          <w:lang w:val="en-US"/>
        </w:rPr>
        <w:t xml:space="preserve">. Founded in 2016, the company has already realized large-scale power-to-liquid plants at German locations to increase the availability of sustainable fuels and chemicals in various transport sectors such as aviation. </w:t>
      </w:r>
      <w:r w:rsidRPr="000C1445">
        <w:rPr>
          <w:rFonts w:ascii="PT Sans" w:hAnsi="PT Sans" w:cstheme="majorHAnsi"/>
        </w:rPr>
        <w:t xml:space="preserve">Further </w:t>
      </w:r>
      <w:proofErr w:type="spellStart"/>
      <w:r w:rsidRPr="000C1445">
        <w:rPr>
          <w:rFonts w:ascii="PT Sans" w:hAnsi="PT Sans" w:cstheme="majorHAnsi"/>
        </w:rPr>
        <w:t>information</w:t>
      </w:r>
      <w:proofErr w:type="spellEnd"/>
      <w:r w:rsidRPr="000C1445">
        <w:rPr>
          <w:rFonts w:ascii="PT Sans" w:hAnsi="PT Sans" w:cstheme="majorHAnsi"/>
        </w:rPr>
        <w:t xml:space="preserve"> </w:t>
      </w:r>
      <w:proofErr w:type="spellStart"/>
      <w:r w:rsidRPr="000C1445">
        <w:rPr>
          <w:rFonts w:ascii="PT Sans" w:hAnsi="PT Sans" w:cstheme="majorHAnsi"/>
        </w:rPr>
        <w:t>can</w:t>
      </w:r>
      <w:proofErr w:type="spellEnd"/>
      <w:r w:rsidRPr="000C1445">
        <w:rPr>
          <w:rFonts w:ascii="PT Sans" w:hAnsi="PT Sans" w:cstheme="majorHAnsi"/>
        </w:rPr>
        <w:t xml:space="preserve"> </w:t>
      </w:r>
      <w:proofErr w:type="spellStart"/>
      <w:r w:rsidRPr="000C1445">
        <w:rPr>
          <w:rFonts w:ascii="PT Sans" w:hAnsi="PT Sans" w:cstheme="majorHAnsi"/>
        </w:rPr>
        <w:t>be</w:t>
      </w:r>
      <w:proofErr w:type="spellEnd"/>
      <w:r w:rsidRPr="000C1445">
        <w:rPr>
          <w:rFonts w:ascii="PT Sans" w:hAnsi="PT Sans" w:cstheme="majorHAnsi"/>
        </w:rPr>
        <w:t xml:space="preserve"> </w:t>
      </w:r>
      <w:proofErr w:type="spellStart"/>
      <w:r w:rsidRPr="000C1445">
        <w:rPr>
          <w:rFonts w:ascii="PT Sans" w:hAnsi="PT Sans" w:cstheme="majorHAnsi"/>
        </w:rPr>
        <w:t>found</w:t>
      </w:r>
      <w:proofErr w:type="spellEnd"/>
      <w:r w:rsidRPr="000C1445">
        <w:rPr>
          <w:rFonts w:ascii="PT Sans" w:hAnsi="PT Sans" w:cstheme="majorHAnsi"/>
        </w:rPr>
        <w:t xml:space="preserve"> at www.ineratec.com.</w:t>
      </w:r>
    </w:p>
    <w:p w14:paraId="3BC03D6F" w14:textId="50CADE3E" w:rsidR="00E12BD2" w:rsidRPr="00F3779C" w:rsidRDefault="00E12BD2" w:rsidP="002E45C4">
      <w:pPr>
        <w:spacing w:line="240" w:lineRule="auto"/>
        <w:rPr>
          <w:rFonts w:ascii="PT Sans" w:eastAsia="PT Sans" w:hAnsi="PT Sans" w:cs="PT Sans"/>
          <w:sz w:val="20"/>
          <w:szCs w:val="20"/>
        </w:rPr>
      </w:pPr>
    </w:p>
    <w:sectPr w:rsidR="00E12BD2" w:rsidRPr="00F3779C">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960D2" w14:textId="77777777" w:rsidR="002B79CE" w:rsidRDefault="002B79CE">
      <w:pPr>
        <w:spacing w:after="0" w:line="240" w:lineRule="auto"/>
      </w:pPr>
      <w:r>
        <w:separator/>
      </w:r>
    </w:p>
  </w:endnote>
  <w:endnote w:type="continuationSeparator" w:id="0">
    <w:p w14:paraId="770F3B7B" w14:textId="77777777" w:rsidR="002B79CE" w:rsidRDefault="002B79CE">
      <w:pPr>
        <w:spacing w:after="0" w:line="240" w:lineRule="auto"/>
      </w:pPr>
      <w:r>
        <w:continuationSeparator/>
      </w:r>
    </w:p>
  </w:endnote>
  <w:endnote w:type="continuationNotice" w:id="1">
    <w:p w14:paraId="5A788CFE" w14:textId="77777777" w:rsidR="002B79CE" w:rsidRDefault="002B79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dvOTea1a7398">
    <w:altName w:val="Cambria"/>
    <w:panose1 w:val="020B0604020202020204"/>
    <w:charset w:val="00"/>
    <w:family w:val="roman"/>
    <w:notTrueType/>
    <w:pitch w:val="default"/>
  </w:font>
  <w:font w:name="PT Sans">
    <w:altName w:val="Arial"/>
    <w:panose1 w:val="020B0503020203020204"/>
    <w:charset w:val="00"/>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r>
      <w:rPr>
        <w:rFonts w:ascii="PT Sans" w:eastAsia="PT Sans" w:hAnsi="PT Sans" w:cs="PT Sans"/>
        <w:b/>
        <w:sz w:val="16"/>
        <w:szCs w:val="16"/>
      </w:rPr>
      <w:t>M</w:t>
    </w:r>
    <w:r>
      <w:rPr>
        <w:rFonts w:ascii="PT Sans" w:eastAsia="PT Sans" w:hAnsi="PT Sans" w:cs="PT Sans"/>
        <w:sz w:val="16"/>
        <w:szCs w:val="16"/>
      </w:rPr>
      <w:t xml:space="preserve">  presse@ineratec.de</w:t>
    </w:r>
    <w:r>
      <w:tab/>
    </w:r>
    <w:r>
      <w:tab/>
    </w:r>
    <w:r>
      <w:rPr>
        <w:noProof/>
      </w:rPr>
      <w:drawing>
        <wp:inline distT="0" distB="0" distL="0" distR="0" wp14:anchorId="3BC03D7C" wp14:editId="3BC03D7D">
          <wp:extent cx="1138968" cy="160020"/>
          <wp:effectExtent l="0" t="0" r="0" b="0"/>
          <wp:docPr id="11" name="Grafik 11" descr="\\192.168.2.133\INERATEC-Server\Übergangsordner\SEG\00 - Ineratec_Material\Logosatz_Ineratec_2018_10_25\RGB\Wortmarke\Ineratec_Wortmarke_RGB.png"/>
          <wp:cNvGraphicFramePr/>
          <a:graphic xmlns:a="http://schemas.openxmlformats.org/drawingml/2006/main">
            <a:graphicData uri="http://schemas.openxmlformats.org/drawingml/2006/picture">
              <pic:pic xmlns:pic="http://schemas.openxmlformats.org/drawingml/2006/picture">
                <pic:nvPicPr>
                  <pic:cNvPr id="0" name="image3.png" descr="\\192.168.2.133\INERATEC-Server\Übergangsordner\SEG\00 - Ineratec_Material\Logosatz_Ineratec_2018_10_25\RGB\Wortmarke\Ineratec_Wortmarke_RGB.png"/>
                  <pic:cNvPicPr preferRelativeResize="0"/>
                </pic:nvPicPr>
                <pic:blipFill>
                  <a:blip r:embed="rId1"/>
                  <a:srcRect/>
                  <a:stretch>
                    <a:fillRect/>
                  </a:stretch>
                </pic:blipFill>
                <pic:spPr>
                  <a:xfrm>
                    <a:off x="0" y="0"/>
                    <a:ext cx="1138968" cy="16002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3732" w14:textId="77777777" w:rsidR="002B79CE" w:rsidRDefault="002B79CE">
      <w:pPr>
        <w:spacing w:after="0" w:line="240" w:lineRule="auto"/>
      </w:pPr>
      <w:r>
        <w:separator/>
      </w:r>
    </w:p>
  </w:footnote>
  <w:footnote w:type="continuationSeparator" w:id="0">
    <w:p w14:paraId="4B837D4C" w14:textId="77777777" w:rsidR="002B79CE" w:rsidRDefault="002B79CE">
      <w:pPr>
        <w:spacing w:after="0" w:line="240" w:lineRule="auto"/>
      </w:pPr>
      <w:r>
        <w:continuationSeparator/>
      </w:r>
    </w:p>
  </w:footnote>
  <w:footnote w:type="continuationNotice" w:id="1">
    <w:p w14:paraId="2D38532C" w14:textId="77777777" w:rsidR="002B79CE" w:rsidRDefault="002B79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3D78" w14:textId="77777777" w:rsidR="00E12BD2" w:rsidRDefault="00036212">
    <w:pPr>
      <w:pBdr>
        <w:top w:val="nil"/>
        <w:left w:val="nil"/>
        <w:bottom w:val="nil"/>
        <w:right w:val="nil"/>
        <w:between w:val="nil"/>
      </w:pBdr>
      <w:tabs>
        <w:tab w:val="center" w:pos="4536"/>
        <w:tab w:val="right" w:pos="9072"/>
      </w:tabs>
      <w:spacing w:after="0" w:line="240" w:lineRule="auto"/>
    </w:pPr>
    <w:r>
      <w:t xml:space="preserve"> </w:t>
    </w:r>
    <w:r>
      <w:rPr>
        <w:noProof/>
      </w:rPr>
      <w:drawing>
        <wp:anchor distT="0" distB="0" distL="114300" distR="114300" simplePos="0" relativeHeight="251658240" behindDoc="0" locked="0" layoutInCell="1" hidden="0" allowOverlap="1" wp14:anchorId="3BC03D7A" wp14:editId="3BC03D7B">
          <wp:simplePos x="0" y="0"/>
          <wp:positionH relativeFrom="column">
            <wp:posOffset>2349817</wp:posOffset>
          </wp:positionH>
          <wp:positionV relativeFrom="paragraph">
            <wp:posOffset>-36194</wp:posOffset>
          </wp:positionV>
          <wp:extent cx="1057275" cy="480060"/>
          <wp:effectExtent l="0" t="0" r="0" b="0"/>
          <wp:wrapSquare wrapText="bothSides" distT="0" distB="0" distL="114300" distR="114300"/>
          <wp:docPr id="9" name="Grafik 9" descr="\\192.168.2.133\INERATEC-Server\Übergangsordner\SEG\00 - Ineratec_Material\Logosatz_Ineratec_2018_10_25\RGB\Logo\Ineratec_Logo_RGB.png"/>
          <wp:cNvGraphicFramePr/>
          <a:graphic xmlns:a="http://schemas.openxmlformats.org/drawingml/2006/main">
            <a:graphicData uri="http://schemas.openxmlformats.org/drawingml/2006/picture">
              <pic:pic xmlns:pic="http://schemas.openxmlformats.org/drawingml/2006/picture">
                <pic:nvPicPr>
                  <pic:cNvPr id="0" name="image1.png" descr="\\192.168.2.133\INERATEC-Server\Übergangsordner\SEG\00 - Ineratec_Material\Logosatz_Ineratec_2018_10_25\RGB\Logo\Ineratec_Logo_RGB.png"/>
                  <pic:cNvPicPr preferRelativeResize="0"/>
                </pic:nvPicPr>
                <pic:blipFill>
                  <a:blip r:embed="rId1"/>
                  <a:srcRect/>
                  <a:stretch>
                    <a:fillRect/>
                  </a:stretch>
                </pic:blipFill>
                <pic:spPr>
                  <a:xfrm>
                    <a:off x="0" y="0"/>
                    <a:ext cx="1057275" cy="48006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E647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B26D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E63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F631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EC8E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609B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A70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EEDA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B269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16B7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3708D"/>
    <w:multiLevelType w:val="hybridMultilevel"/>
    <w:tmpl w:val="3FCAA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82084D"/>
    <w:multiLevelType w:val="hybridMultilevel"/>
    <w:tmpl w:val="308E3F2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2B9F349E"/>
    <w:multiLevelType w:val="hybridMultilevel"/>
    <w:tmpl w:val="B61AA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799111AE"/>
    <w:multiLevelType w:val="hybridMultilevel"/>
    <w:tmpl w:val="E8A82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3040044">
    <w:abstractNumId w:val="13"/>
  </w:num>
  <w:num w:numId="2" w16cid:durableId="2099710474">
    <w:abstractNumId w:val="9"/>
  </w:num>
  <w:num w:numId="3" w16cid:durableId="837042968">
    <w:abstractNumId w:val="7"/>
  </w:num>
  <w:num w:numId="4" w16cid:durableId="1173491152">
    <w:abstractNumId w:val="6"/>
  </w:num>
  <w:num w:numId="5" w16cid:durableId="1139155314">
    <w:abstractNumId w:val="5"/>
  </w:num>
  <w:num w:numId="6" w16cid:durableId="1948921805">
    <w:abstractNumId w:val="4"/>
  </w:num>
  <w:num w:numId="7" w16cid:durableId="2108260318">
    <w:abstractNumId w:val="8"/>
  </w:num>
  <w:num w:numId="8" w16cid:durableId="1187906771">
    <w:abstractNumId w:val="3"/>
  </w:num>
  <w:num w:numId="9" w16cid:durableId="346756286">
    <w:abstractNumId w:val="2"/>
  </w:num>
  <w:num w:numId="10" w16cid:durableId="894899720">
    <w:abstractNumId w:val="1"/>
  </w:num>
  <w:num w:numId="11" w16cid:durableId="1178232275">
    <w:abstractNumId w:val="0"/>
  </w:num>
  <w:num w:numId="12" w16cid:durableId="1030497726">
    <w:abstractNumId w:val="10"/>
  </w:num>
  <w:num w:numId="13" w16cid:durableId="1413238714">
    <w:abstractNumId w:val="11"/>
  </w:num>
  <w:num w:numId="14" w16cid:durableId="1398744140">
    <w:abstractNumId w:val="12"/>
  </w:num>
  <w:num w:numId="15" w16cid:durableId="2638525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0126"/>
    <w:rsid w:val="0000562E"/>
    <w:rsid w:val="00006BED"/>
    <w:rsid w:val="00007BD6"/>
    <w:rsid w:val="00013F54"/>
    <w:rsid w:val="00014D5A"/>
    <w:rsid w:val="00021551"/>
    <w:rsid w:val="00022A2C"/>
    <w:rsid w:val="000259E2"/>
    <w:rsid w:val="00036212"/>
    <w:rsid w:val="00040562"/>
    <w:rsid w:val="00064604"/>
    <w:rsid w:val="00064B97"/>
    <w:rsid w:val="00070745"/>
    <w:rsid w:val="00093D49"/>
    <w:rsid w:val="000A4B98"/>
    <w:rsid w:val="000A51BD"/>
    <w:rsid w:val="000B00B1"/>
    <w:rsid w:val="000B6CB9"/>
    <w:rsid w:val="000C0B0C"/>
    <w:rsid w:val="000C12D7"/>
    <w:rsid w:val="000C1445"/>
    <w:rsid w:val="000C4E3C"/>
    <w:rsid w:val="000C5894"/>
    <w:rsid w:val="000C7880"/>
    <w:rsid w:val="000E02DD"/>
    <w:rsid w:val="000F173C"/>
    <w:rsid w:val="000F7545"/>
    <w:rsid w:val="0010349E"/>
    <w:rsid w:val="00112111"/>
    <w:rsid w:val="00112B2D"/>
    <w:rsid w:val="00114A28"/>
    <w:rsid w:val="00115B2A"/>
    <w:rsid w:val="001236CF"/>
    <w:rsid w:val="001354CC"/>
    <w:rsid w:val="00137F58"/>
    <w:rsid w:val="00156527"/>
    <w:rsid w:val="001610C0"/>
    <w:rsid w:val="00176D0E"/>
    <w:rsid w:val="00177112"/>
    <w:rsid w:val="00191B4A"/>
    <w:rsid w:val="001A359A"/>
    <w:rsid w:val="001B429F"/>
    <w:rsid w:val="001C3381"/>
    <w:rsid w:val="002141B7"/>
    <w:rsid w:val="00216E22"/>
    <w:rsid w:val="00230668"/>
    <w:rsid w:val="002352C1"/>
    <w:rsid w:val="00252356"/>
    <w:rsid w:val="00257F40"/>
    <w:rsid w:val="00266FBE"/>
    <w:rsid w:val="00271009"/>
    <w:rsid w:val="00272A9D"/>
    <w:rsid w:val="002813DB"/>
    <w:rsid w:val="00283C8F"/>
    <w:rsid w:val="002845CF"/>
    <w:rsid w:val="0029088B"/>
    <w:rsid w:val="002916F8"/>
    <w:rsid w:val="00294B1D"/>
    <w:rsid w:val="00295724"/>
    <w:rsid w:val="002A1768"/>
    <w:rsid w:val="002B133A"/>
    <w:rsid w:val="002B3EB1"/>
    <w:rsid w:val="002B4152"/>
    <w:rsid w:val="002B79CE"/>
    <w:rsid w:val="002C0BF3"/>
    <w:rsid w:val="002C0F42"/>
    <w:rsid w:val="002C1261"/>
    <w:rsid w:val="002C1C2A"/>
    <w:rsid w:val="002C6FF9"/>
    <w:rsid w:val="002D0292"/>
    <w:rsid w:val="002D50EE"/>
    <w:rsid w:val="002E45C4"/>
    <w:rsid w:val="00304188"/>
    <w:rsid w:val="0031106F"/>
    <w:rsid w:val="00312603"/>
    <w:rsid w:val="003200BD"/>
    <w:rsid w:val="00326441"/>
    <w:rsid w:val="0034174F"/>
    <w:rsid w:val="00343E6F"/>
    <w:rsid w:val="00344F9F"/>
    <w:rsid w:val="00351C51"/>
    <w:rsid w:val="0037395F"/>
    <w:rsid w:val="00375B89"/>
    <w:rsid w:val="00376F7F"/>
    <w:rsid w:val="00395A03"/>
    <w:rsid w:val="00395E9A"/>
    <w:rsid w:val="003A2D4B"/>
    <w:rsid w:val="003A3187"/>
    <w:rsid w:val="003A7B76"/>
    <w:rsid w:val="003B1678"/>
    <w:rsid w:val="003B3B45"/>
    <w:rsid w:val="003C0F37"/>
    <w:rsid w:val="003D34CC"/>
    <w:rsid w:val="003F0BD9"/>
    <w:rsid w:val="00401DD1"/>
    <w:rsid w:val="00415A6C"/>
    <w:rsid w:val="0041775A"/>
    <w:rsid w:val="00421F11"/>
    <w:rsid w:val="00426F01"/>
    <w:rsid w:val="00430623"/>
    <w:rsid w:val="0043178E"/>
    <w:rsid w:val="00440674"/>
    <w:rsid w:val="00454342"/>
    <w:rsid w:val="00462A8D"/>
    <w:rsid w:val="00466DD8"/>
    <w:rsid w:val="00487A83"/>
    <w:rsid w:val="004A104F"/>
    <w:rsid w:val="004B5BCB"/>
    <w:rsid w:val="004C2656"/>
    <w:rsid w:val="004C4B60"/>
    <w:rsid w:val="004C720C"/>
    <w:rsid w:val="004C749C"/>
    <w:rsid w:val="004D014C"/>
    <w:rsid w:val="004D17EB"/>
    <w:rsid w:val="004D41E0"/>
    <w:rsid w:val="004E506D"/>
    <w:rsid w:val="004E6F95"/>
    <w:rsid w:val="00501E7F"/>
    <w:rsid w:val="00502D1A"/>
    <w:rsid w:val="005038EB"/>
    <w:rsid w:val="00504FB0"/>
    <w:rsid w:val="00513053"/>
    <w:rsid w:val="00521C8C"/>
    <w:rsid w:val="0052781B"/>
    <w:rsid w:val="005462DA"/>
    <w:rsid w:val="00564897"/>
    <w:rsid w:val="00571B93"/>
    <w:rsid w:val="0057521C"/>
    <w:rsid w:val="00581C0D"/>
    <w:rsid w:val="005958BC"/>
    <w:rsid w:val="005977CC"/>
    <w:rsid w:val="005A243B"/>
    <w:rsid w:val="005C1876"/>
    <w:rsid w:val="005D451F"/>
    <w:rsid w:val="005D685F"/>
    <w:rsid w:val="005D7170"/>
    <w:rsid w:val="005D7FB2"/>
    <w:rsid w:val="005E7C61"/>
    <w:rsid w:val="005F6F74"/>
    <w:rsid w:val="00603123"/>
    <w:rsid w:val="006113A1"/>
    <w:rsid w:val="006316C3"/>
    <w:rsid w:val="006321E4"/>
    <w:rsid w:val="00652403"/>
    <w:rsid w:val="00661A4E"/>
    <w:rsid w:val="0066224E"/>
    <w:rsid w:val="00677115"/>
    <w:rsid w:val="006810F3"/>
    <w:rsid w:val="00682C06"/>
    <w:rsid w:val="00682F3C"/>
    <w:rsid w:val="00687939"/>
    <w:rsid w:val="006931F7"/>
    <w:rsid w:val="00696E47"/>
    <w:rsid w:val="00696F5D"/>
    <w:rsid w:val="00697948"/>
    <w:rsid w:val="006A607B"/>
    <w:rsid w:val="006A7019"/>
    <w:rsid w:val="006C3DED"/>
    <w:rsid w:val="006C5AF0"/>
    <w:rsid w:val="006C7AC6"/>
    <w:rsid w:val="006D503F"/>
    <w:rsid w:val="007000B7"/>
    <w:rsid w:val="00705405"/>
    <w:rsid w:val="00706F90"/>
    <w:rsid w:val="0071315C"/>
    <w:rsid w:val="007147D6"/>
    <w:rsid w:val="007149D9"/>
    <w:rsid w:val="00721A98"/>
    <w:rsid w:val="00743C22"/>
    <w:rsid w:val="007544D4"/>
    <w:rsid w:val="00760695"/>
    <w:rsid w:val="0076236B"/>
    <w:rsid w:val="00764818"/>
    <w:rsid w:val="00765C6D"/>
    <w:rsid w:val="007754E4"/>
    <w:rsid w:val="00776213"/>
    <w:rsid w:val="00795742"/>
    <w:rsid w:val="00796F68"/>
    <w:rsid w:val="007C7D61"/>
    <w:rsid w:val="007D1CCA"/>
    <w:rsid w:val="007D2810"/>
    <w:rsid w:val="007D3582"/>
    <w:rsid w:val="007D74CB"/>
    <w:rsid w:val="007E126C"/>
    <w:rsid w:val="007E1F70"/>
    <w:rsid w:val="007E2BCF"/>
    <w:rsid w:val="007E2E14"/>
    <w:rsid w:val="007F79F1"/>
    <w:rsid w:val="008005C5"/>
    <w:rsid w:val="00804E96"/>
    <w:rsid w:val="00807E8E"/>
    <w:rsid w:val="0082046C"/>
    <w:rsid w:val="008321BA"/>
    <w:rsid w:val="00833666"/>
    <w:rsid w:val="0085673A"/>
    <w:rsid w:val="00867378"/>
    <w:rsid w:val="00876D9A"/>
    <w:rsid w:val="00877733"/>
    <w:rsid w:val="0088087E"/>
    <w:rsid w:val="0088294C"/>
    <w:rsid w:val="00886E71"/>
    <w:rsid w:val="00887090"/>
    <w:rsid w:val="00891FD2"/>
    <w:rsid w:val="008973A1"/>
    <w:rsid w:val="008A119A"/>
    <w:rsid w:val="008A2177"/>
    <w:rsid w:val="008B5895"/>
    <w:rsid w:val="008B689E"/>
    <w:rsid w:val="008B7F50"/>
    <w:rsid w:val="008B7F9B"/>
    <w:rsid w:val="008C119B"/>
    <w:rsid w:val="008C388B"/>
    <w:rsid w:val="008E12FA"/>
    <w:rsid w:val="008E3EA0"/>
    <w:rsid w:val="008E5F67"/>
    <w:rsid w:val="00911741"/>
    <w:rsid w:val="00914124"/>
    <w:rsid w:val="009160CA"/>
    <w:rsid w:val="00917433"/>
    <w:rsid w:val="009225A4"/>
    <w:rsid w:val="009321B8"/>
    <w:rsid w:val="009403D0"/>
    <w:rsid w:val="009450A1"/>
    <w:rsid w:val="009471BA"/>
    <w:rsid w:val="00964E08"/>
    <w:rsid w:val="00965526"/>
    <w:rsid w:val="00965D74"/>
    <w:rsid w:val="00967C98"/>
    <w:rsid w:val="009713F6"/>
    <w:rsid w:val="00976B0F"/>
    <w:rsid w:val="009858EE"/>
    <w:rsid w:val="00986158"/>
    <w:rsid w:val="009904FC"/>
    <w:rsid w:val="009939BE"/>
    <w:rsid w:val="00996F65"/>
    <w:rsid w:val="00997121"/>
    <w:rsid w:val="009A217A"/>
    <w:rsid w:val="009A7AA3"/>
    <w:rsid w:val="009B2D67"/>
    <w:rsid w:val="009C122B"/>
    <w:rsid w:val="009C7CFC"/>
    <w:rsid w:val="009D09AD"/>
    <w:rsid w:val="009E48D7"/>
    <w:rsid w:val="009F028C"/>
    <w:rsid w:val="009F32FE"/>
    <w:rsid w:val="009F5F93"/>
    <w:rsid w:val="009F6770"/>
    <w:rsid w:val="009F7EBB"/>
    <w:rsid w:val="00A122BA"/>
    <w:rsid w:val="00A250F1"/>
    <w:rsid w:val="00A27E4B"/>
    <w:rsid w:val="00A50ADA"/>
    <w:rsid w:val="00A529F2"/>
    <w:rsid w:val="00A52BEB"/>
    <w:rsid w:val="00A56C45"/>
    <w:rsid w:val="00A80D68"/>
    <w:rsid w:val="00A83E31"/>
    <w:rsid w:val="00A90CAF"/>
    <w:rsid w:val="00A955A2"/>
    <w:rsid w:val="00AA0375"/>
    <w:rsid w:val="00AB0764"/>
    <w:rsid w:val="00AD26DB"/>
    <w:rsid w:val="00AD7C26"/>
    <w:rsid w:val="00AE2288"/>
    <w:rsid w:val="00AF6446"/>
    <w:rsid w:val="00B12229"/>
    <w:rsid w:val="00B21775"/>
    <w:rsid w:val="00B401E0"/>
    <w:rsid w:val="00B40A05"/>
    <w:rsid w:val="00B43A55"/>
    <w:rsid w:val="00B47A1D"/>
    <w:rsid w:val="00B62047"/>
    <w:rsid w:val="00B753C5"/>
    <w:rsid w:val="00B80E42"/>
    <w:rsid w:val="00B94184"/>
    <w:rsid w:val="00B96718"/>
    <w:rsid w:val="00BA613D"/>
    <w:rsid w:val="00BA7829"/>
    <w:rsid w:val="00BC0899"/>
    <w:rsid w:val="00BC7417"/>
    <w:rsid w:val="00BC7B32"/>
    <w:rsid w:val="00BD4C8D"/>
    <w:rsid w:val="00BD63EC"/>
    <w:rsid w:val="00BD6E64"/>
    <w:rsid w:val="00BE20BC"/>
    <w:rsid w:val="00C13E3E"/>
    <w:rsid w:val="00C1701D"/>
    <w:rsid w:val="00C2439E"/>
    <w:rsid w:val="00C33A37"/>
    <w:rsid w:val="00C342B5"/>
    <w:rsid w:val="00C41999"/>
    <w:rsid w:val="00C5639E"/>
    <w:rsid w:val="00C56E9E"/>
    <w:rsid w:val="00C660F9"/>
    <w:rsid w:val="00C71F1D"/>
    <w:rsid w:val="00C7295A"/>
    <w:rsid w:val="00C7493D"/>
    <w:rsid w:val="00C9238E"/>
    <w:rsid w:val="00C929CC"/>
    <w:rsid w:val="00CA54DA"/>
    <w:rsid w:val="00CB4F85"/>
    <w:rsid w:val="00CC1F4C"/>
    <w:rsid w:val="00CC51F8"/>
    <w:rsid w:val="00CC5681"/>
    <w:rsid w:val="00CD1C86"/>
    <w:rsid w:val="00CD3CD7"/>
    <w:rsid w:val="00CD48D7"/>
    <w:rsid w:val="00CE40AA"/>
    <w:rsid w:val="00CE6F8F"/>
    <w:rsid w:val="00CF0013"/>
    <w:rsid w:val="00CF0435"/>
    <w:rsid w:val="00CF3B3A"/>
    <w:rsid w:val="00CF49A1"/>
    <w:rsid w:val="00CF5D21"/>
    <w:rsid w:val="00D02417"/>
    <w:rsid w:val="00D20957"/>
    <w:rsid w:val="00D40D82"/>
    <w:rsid w:val="00D41C5F"/>
    <w:rsid w:val="00D45642"/>
    <w:rsid w:val="00D469CB"/>
    <w:rsid w:val="00D5193A"/>
    <w:rsid w:val="00D546D5"/>
    <w:rsid w:val="00D632C9"/>
    <w:rsid w:val="00D64F3C"/>
    <w:rsid w:val="00D742B3"/>
    <w:rsid w:val="00D90B43"/>
    <w:rsid w:val="00D97C65"/>
    <w:rsid w:val="00DA3982"/>
    <w:rsid w:val="00DB3F1D"/>
    <w:rsid w:val="00DC5EEC"/>
    <w:rsid w:val="00DD0023"/>
    <w:rsid w:val="00DE3C7E"/>
    <w:rsid w:val="00DE505E"/>
    <w:rsid w:val="00DE62E6"/>
    <w:rsid w:val="00E11D10"/>
    <w:rsid w:val="00E12BD2"/>
    <w:rsid w:val="00E13AAF"/>
    <w:rsid w:val="00E17F7D"/>
    <w:rsid w:val="00E278EC"/>
    <w:rsid w:val="00E35E53"/>
    <w:rsid w:val="00E41280"/>
    <w:rsid w:val="00E414DE"/>
    <w:rsid w:val="00E44512"/>
    <w:rsid w:val="00E5242D"/>
    <w:rsid w:val="00E52500"/>
    <w:rsid w:val="00E533EB"/>
    <w:rsid w:val="00E5479D"/>
    <w:rsid w:val="00E54D5C"/>
    <w:rsid w:val="00E56330"/>
    <w:rsid w:val="00E5641A"/>
    <w:rsid w:val="00E609FD"/>
    <w:rsid w:val="00E61E9A"/>
    <w:rsid w:val="00E75677"/>
    <w:rsid w:val="00E905CB"/>
    <w:rsid w:val="00EA5CD3"/>
    <w:rsid w:val="00EB00B8"/>
    <w:rsid w:val="00EB3A13"/>
    <w:rsid w:val="00EC1325"/>
    <w:rsid w:val="00EC4058"/>
    <w:rsid w:val="00EC4C14"/>
    <w:rsid w:val="00EC6D82"/>
    <w:rsid w:val="00ED0561"/>
    <w:rsid w:val="00ED0D6B"/>
    <w:rsid w:val="00ED1B09"/>
    <w:rsid w:val="00EE28D5"/>
    <w:rsid w:val="00EE6695"/>
    <w:rsid w:val="00EF12E3"/>
    <w:rsid w:val="00EF7C7F"/>
    <w:rsid w:val="00F05706"/>
    <w:rsid w:val="00F24E53"/>
    <w:rsid w:val="00F2585E"/>
    <w:rsid w:val="00F3779C"/>
    <w:rsid w:val="00F44400"/>
    <w:rsid w:val="00F52C08"/>
    <w:rsid w:val="00F676BC"/>
    <w:rsid w:val="00F70D53"/>
    <w:rsid w:val="00F872DB"/>
    <w:rsid w:val="00F91A2C"/>
    <w:rsid w:val="00F94B9D"/>
    <w:rsid w:val="00FA020A"/>
    <w:rsid w:val="00FA2E3B"/>
    <w:rsid w:val="00FB300D"/>
    <w:rsid w:val="00FC4410"/>
    <w:rsid w:val="00FC4565"/>
    <w:rsid w:val="00FD07CA"/>
    <w:rsid w:val="00FD2314"/>
    <w:rsid w:val="00FF49C5"/>
    <w:rsid w:val="00FF49FC"/>
    <w:rsid w:val="03FEC654"/>
    <w:rsid w:val="060E6087"/>
    <w:rsid w:val="06FD6555"/>
    <w:rsid w:val="0789250C"/>
    <w:rsid w:val="07E75D04"/>
    <w:rsid w:val="0817028D"/>
    <w:rsid w:val="0A506A8C"/>
    <w:rsid w:val="0E9D493D"/>
    <w:rsid w:val="0ED5EA7F"/>
    <w:rsid w:val="1067A391"/>
    <w:rsid w:val="1127E63A"/>
    <w:rsid w:val="132760B1"/>
    <w:rsid w:val="1957A298"/>
    <w:rsid w:val="1B004136"/>
    <w:rsid w:val="1E38226C"/>
    <w:rsid w:val="20996C2C"/>
    <w:rsid w:val="214A87EA"/>
    <w:rsid w:val="21DDAEA8"/>
    <w:rsid w:val="235E9E27"/>
    <w:rsid w:val="24F70A5E"/>
    <w:rsid w:val="2692DABF"/>
    <w:rsid w:val="27C1B749"/>
    <w:rsid w:val="28FFD683"/>
    <w:rsid w:val="2A8601AC"/>
    <w:rsid w:val="2AA3251D"/>
    <w:rsid w:val="2C5E4103"/>
    <w:rsid w:val="2CC7EBD6"/>
    <w:rsid w:val="2F859E57"/>
    <w:rsid w:val="30F54E61"/>
    <w:rsid w:val="33BFCC49"/>
    <w:rsid w:val="354C77F5"/>
    <w:rsid w:val="3937DAA5"/>
    <w:rsid w:val="39DB9071"/>
    <w:rsid w:val="3ACFAC2D"/>
    <w:rsid w:val="3B3D6D0A"/>
    <w:rsid w:val="3B83647F"/>
    <w:rsid w:val="3C363513"/>
    <w:rsid w:val="3C3D1521"/>
    <w:rsid w:val="3C4C9572"/>
    <w:rsid w:val="3E05FDA6"/>
    <w:rsid w:val="3FDE27A8"/>
    <w:rsid w:val="404D8E56"/>
    <w:rsid w:val="4437093B"/>
    <w:rsid w:val="44A7B904"/>
    <w:rsid w:val="4A0D64EC"/>
    <w:rsid w:val="4D165DE1"/>
    <w:rsid w:val="50AC01E2"/>
    <w:rsid w:val="51A484F9"/>
    <w:rsid w:val="5365B26E"/>
    <w:rsid w:val="54B5F355"/>
    <w:rsid w:val="56900EAB"/>
    <w:rsid w:val="575974D0"/>
    <w:rsid w:val="588DDF73"/>
    <w:rsid w:val="5AABE2FD"/>
    <w:rsid w:val="5BB33195"/>
    <w:rsid w:val="5C550338"/>
    <w:rsid w:val="63E5ACB7"/>
    <w:rsid w:val="68324983"/>
    <w:rsid w:val="6ABD6732"/>
    <w:rsid w:val="6B7B838B"/>
    <w:rsid w:val="6D7059FC"/>
    <w:rsid w:val="6DFCE075"/>
    <w:rsid w:val="6E98FFAC"/>
    <w:rsid w:val="6FEDDF57"/>
    <w:rsid w:val="7179374F"/>
    <w:rsid w:val="7252D309"/>
    <w:rsid w:val="7E72E2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1023641F-4942-489A-B7AD-F864EF861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paragraph" w:styleId="berschrift7">
    <w:name w:val="heading 7"/>
    <w:basedOn w:val="Standard"/>
    <w:next w:val="Standard"/>
    <w:uiPriority w:val="9"/>
    <w:semiHidden/>
    <w:unhideWhenUsed/>
    <w:qFormat/>
    <w:rsid w:val="0069794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uiPriority w:val="9"/>
    <w:semiHidden/>
    <w:unhideWhenUsed/>
    <w:qFormat/>
    <w:rsid w:val="0069794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uiPriority w:val="9"/>
    <w:semiHidden/>
    <w:unhideWhenUsed/>
    <w:qFormat/>
    <w:rsid w:val="0069794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
    <w:name w:val="Table Normal1"/>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bsatz-Standardschriftart"/>
    <w:rsid w:val="006316C3"/>
    <w:rPr>
      <w:rFonts w:ascii="Segoe UI" w:hAnsi="Segoe UI" w:cs="Segoe UI" w:hint="default"/>
      <w:sz w:val="18"/>
      <w:szCs w:val="18"/>
    </w:rPr>
  </w:style>
  <w:style w:type="character" w:styleId="Erwhnung">
    <w:name w:val="Mention"/>
    <w:basedOn w:val="Absatz-Standardschriftart"/>
    <w:uiPriority w:val="99"/>
    <w:unhideWhenUsed/>
    <w:rsid w:val="0066224E"/>
    <w:rPr>
      <w:color w:val="2B579A"/>
      <w:shd w:val="clear" w:color="auto" w:fill="E1DFDD"/>
    </w:rPr>
  </w:style>
  <w:style w:type="paragraph" w:styleId="Beschriftung">
    <w:name w:val="caption"/>
    <w:basedOn w:val="Standard"/>
    <w:next w:val="Standard"/>
    <w:uiPriority w:val="35"/>
    <w:unhideWhenUsed/>
    <w:qFormat/>
    <w:rsid w:val="000F173C"/>
    <w:pPr>
      <w:spacing w:after="200" w:line="240" w:lineRule="auto"/>
    </w:pPr>
    <w:rPr>
      <w:i/>
      <w:iCs/>
      <w:color w:val="A7A7A7" w:themeColor="text2"/>
      <w:sz w:val="18"/>
      <w:szCs w:val="18"/>
    </w:rPr>
  </w:style>
  <w:style w:type="character" w:customStyle="1" w:styleId="fontstyle01">
    <w:name w:val="fontstyle01"/>
    <w:basedOn w:val="Absatz-Standardschriftart"/>
    <w:rsid w:val="00B21775"/>
    <w:rPr>
      <w:rFonts w:ascii="AdvOTea1a7398" w:hAnsi="AdvOTea1a7398"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sabel.fisch@ineratec.d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2292bce-4edb-4036-a864-cd5a0a38fda9">
      <UserInfo>
        <DisplayName>Philipp Engelkamp</DisplayName>
        <AccountId>12</AccountId>
        <AccountType/>
      </UserInfo>
      <UserInfo>
        <DisplayName>Mario Pistorius</DisplayName>
        <AccountId>407</AccountId>
        <AccountType/>
      </UserInfo>
      <UserInfo>
        <DisplayName>Isabel Fisch</DisplayName>
        <AccountId>11</AccountId>
        <AccountType/>
      </UserInfo>
      <UserInfo>
        <DisplayName>Linus Schulz</DisplayName>
        <AccountId>46</AccountId>
        <AccountType/>
      </UserInfo>
      <UserInfo>
        <DisplayName>Peter Pfeifer</DisplayName>
        <AccountId>170</AccountId>
        <AccountType/>
      </UserInfo>
    </SharedWithUsers>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7" ma:contentTypeDescription="Ein neues Dokument erstellen." ma:contentTypeScope="" ma:versionID="1404647ff92661628a305db114608647">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048573b5173c182331e57d6d8f068df3"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5A6B49-E89B-4439-8A1D-9A06A8039DB9}">
  <ds:schemaRefs>
    <ds:schemaRef ds:uri="http://schemas.openxmlformats.org/officeDocument/2006/bibliography"/>
  </ds:schemaRefs>
</ds:datastoreItem>
</file>

<file path=customXml/itemProps3.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52292bce-4edb-4036-a864-cd5a0a38fda9"/>
    <ds:schemaRef ds:uri="62a250a9-93a1-4925-94d7-7f2b4c7156e7"/>
  </ds:schemaRefs>
</ds:datastoreItem>
</file>

<file path=customXml/itemProps4.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5.xml><?xml version="1.0" encoding="utf-8"?>
<ds:datastoreItem xmlns:ds="http://schemas.openxmlformats.org/officeDocument/2006/customXml" ds:itemID="{416D3E4B-2E24-4F41-8648-3FD5F99B4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3748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Mario Pistorius</cp:lastModifiedBy>
  <cp:revision>3</cp:revision>
  <cp:lastPrinted>2023-11-02T16:05:00Z</cp:lastPrinted>
  <dcterms:created xsi:type="dcterms:W3CDTF">2023-11-02T16:05:00Z</dcterms:created>
  <dcterms:modified xsi:type="dcterms:W3CDTF">2023-11-02T16:05:00Z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ies>
</file>