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6C3A4A" w14:textId="785A903F" w:rsidR="00A81DAF" w:rsidRPr="00AF7FD1" w:rsidRDefault="0030077D" w:rsidP="00BB1A1A">
      <w:pPr>
        <w:spacing w:line="400" w:lineRule="exact"/>
        <w:ind w:right="2120"/>
        <w:rPr>
          <w:rStyle w:val="berschrift1Zchn"/>
          <w:rFonts w:eastAsia="Calibri" w:cs="Arial"/>
        </w:rPr>
      </w:pPr>
      <w:r w:rsidRPr="00AF7FD1">
        <w:rPr>
          <w:rFonts w:cs="Arial"/>
          <w:noProof/>
        </w:rPr>
        <mc:AlternateContent>
          <mc:Choice Requires="wps">
            <w:drawing>
              <wp:anchor distT="0" distB="0" distL="114300" distR="114300" simplePos="0" relativeHeight="251657728" behindDoc="0" locked="0" layoutInCell="1" allowOverlap="1" wp14:anchorId="09B41444" wp14:editId="7DFAD047">
                <wp:simplePos x="0" y="0"/>
                <wp:positionH relativeFrom="column">
                  <wp:posOffset>4832350</wp:posOffset>
                </wp:positionH>
                <wp:positionV relativeFrom="paragraph">
                  <wp:posOffset>-123248</wp:posOffset>
                </wp:positionV>
                <wp:extent cx="2092325" cy="185801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8010"/>
                        </a:xfrm>
                        <a:prstGeom prst="rect">
                          <a:avLst/>
                        </a:prstGeom>
                        <a:noFill/>
                        <a:ln w="6350">
                          <a:noFill/>
                        </a:ln>
                      </wps:spPr>
                      <wps:txbx>
                        <w:txbxContent>
                          <w:p w14:paraId="243467F3" w14:textId="45BB9BF6" w:rsidR="00436749" w:rsidRPr="00AF7FD1" w:rsidRDefault="00006C65" w:rsidP="00436749">
                            <w:pPr>
                              <w:pStyle w:val="Titel"/>
                              <w:rPr>
                                <w:rFonts w:cs="Arial"/>
                                <w:color w:val="4D4D4C"/>
                              </w:rPr>
                            </w:pPr>
                            <w:r w:rsidRPr="00AF7FD1">
                              <w:rPr>
                                <w:rFonts w:cs="Arial"/>
                                <w:color w:val="4D4D4C"/>
                              </w:rPr>
                              <w:t>1</w:t>
                            </w:r>
                            <w:r w:rsidR="0098554B" w:rsidRPr="00AF7FD1">
                              <w:rPr>
                                <w:rFonts w:cs="Arial"/>
                                <w:color w:val="4D4D4C"/>
                              </w:rPr>
                              <w:t>9</w:t>
                            </w:r>
                            <w:r w:rsidR="00914F1D" w:rsidRPr="00AF7FD1">
                              <w:rPr>
                                <w:rFonts w:cs="Arial"/>
                                <w:color w:val="4D4D4C"/>
                              </w:rPr>
                              <w:t>.</w:t>
                            </w:r>
                            <w:r w:rsidR="009C4D60" w:rsidRPr="00AF7FD1">
                              <w:rPr>
                                <w:rFonts w:cs="Arial"/>
                                <w:color w:val="4D4D4C"/>
                              </w:rPr>
                              <w:t xml:space="preserve"> </w:t>
                            </w:r>
                            <w:r w:rsidRPr="00AF7FD1">
                              <w:rPr>
                                <w:rFonts w:cs="Arial"/>
                                <w:color w:val="4D4D4C"/>
                              </w:rPr>
                              <w:t>März</w:t>
                            </w:r>
                            <w:r w:rsidR="009C4D60" w:rsidRPr="00AF7FD1">
                              <w:rPr>
                                <w:rFonts w:cs="Arial"/>
                                <w:color w:val="4D4D4C"/>
                              </w:rPr>
                              <w:t xml:space="preserve"> </w:t>
                            </w:r>
                            <w:r w:rsidR="00914F1D" w:rsidRPr="00AF7FD1">
                              <w:rPr>
                                <w:rFonts w:cs="Arial"/>
                                <w:color w:val="4D4D4C"/>
                              </w:rPr>
                              <w:t>202</w:t>
                            </w:r>
                            <w:r w:rsidR="00BD5F8F" w:rsidRPr="00AF7FD1">
                              <w:rPr>
                                <w:rFonts w:cs="Arial"/>
                                <w:color w:val="4D4D4C"/>
                              </w:rPr>
                              <w:t>4</w:t>
                            </w:r>
                          </w:p>
                          <w:p w14:paraId="09848F0D" w14:textId="5CA5B34F" w:rsidR="00436749" w:rsidRPr="00AF7FD1" w:rsidRDefault="00436749" w:rsidP="002D5BC3">
                            <w:pPr>
                              <w:pStyle w:val="berschrift2"/>
                              <w:rPr>
                                <w:rFonts w:cs="Arial"/>
                              </w:rPr>
                            </w:pPr>
                            <w:r w:rsidRPr="00AF7FD1">
                              <w:rPr>
                                <w:rFonts w:cs="Arial"/>
                              </w:rPr>
                              <w:t>Pressemitteilung</w:t>
                            </w:r>
                          </w:p>
                          <w:p w14:paraId="3D709AEC" w14:textId="0A9659E2" w:rsidR="00436749" w:rsidRPr="00AF7FD1" w:rsidRDefault="00436749" w:rsidP="00832E68">
                            <w:pPr>
                              <w:rPr>
                                <w:rFonts w:cs="Arial"/>
                                <w:color w:val="4D4D4C"/>
                                <w:sz w:val="16"/>
                                <w:szCs w:val="16"/>
                              </w:rPr>
                            </w:pPr>
                            <w:r w:rsidRPr="00AF7FD1">
                              <w:rPr>
                                <w:rFonts w:cs="Arial"/>
                                <w:color w:val="4D4D4C"/>
                              </w:rPr>
                              <w:t>Ihr Ansprechpartner</w:t>
                            </w:r>
                            <w:r w:rsidR="00832E68" w:rsidRPr="00AF7FD1">
                              <w:rPr>
                                <w:rFonts w:cs="Arial"/>
                                <w:color w:val="4D4D4C"/>
                              </w:rPr>
                              <w:br/>
                            </w:r>
                            <w:r w:rsidR="00914F1D" w:rsidRPr="00AF7FD1">
                              <w:rPr>
                                <w:rFonts w:cs="Arial"/>
                                <w:color w:val="4D4D4C"/>
                              </w:rPr>
                              <w:t>Frank</w:t>
                            </w:r>
                            <w:r w:rsidRPr="00AF7FD1">
                              <w:rPr>
                                <w:rFonts w:cs="Arial"/>
                                <w:color w:val="4D4D4C"/>
                              </w:rPr>
                              <w:t xml:space="preserve"> </w:t>
                            </w:r>
                            <w:r w:rsidR="00914F1D" w:rsidRPr="00AF7FD1">
                              <w:rPr>
                                <w:rFonts w:cs="Arial"/>
                                <w:color w:val="4D4D4C"/>
                              </w:rPr>
                              <w:t>Reichert</w:t>
                            </w:r>
                            <w:r w:rsidR="00832E68" w:rsidRPr="00AF7FD1">
                              <w:rPr>
                                <w:rFonts w:cs="Arial"/>
                                <w:color w:val="4D4D4C"/>
                              </w:rPr>
                              <w:br/>
                            </w:r>
                            <w:r w:rsidR="00914F1D" w:rsidRPr="00AF7FD1">
                              <w:rPr>
                                <w:rFonts w:cs="Arial"/>
                                <w:color w:val="4D4D4C"/>
                                <w:sz w:val="16"/>
                                <w:szCs w:val="16"/>
                              </w:rPr>
                              <w:t>Leiter Unternehmenskommunikation</w:t>
                            </w:r>
                          </w:p>
                          <w:p w14:paraId="23F4283A" w14:textId="788B96F3" w:rsidR="00436749" w:rsidRPr="00AF7FD1" w:rsidRDefault="00436749" w:rsidP="00436749">
                            <w:pPr>
                              <w:rPr>
                                <w:rFonts w:cs="Arial"/>
                                <w:color w:val="4D4D4C"/>
                                <w:lang w:val="en-US"/>
                              </w:rPr>
                            </w:pPr>
                            <w:r w:rsidRPr="00AF7FD1">
                              <w:rPr>
                                <w:rFonts w:cs="Arial"/>
                                <w:color w:val="4D4D4C"/>
                                <w:lang w:val="en-US"/>
                              </w:rPr>
                              <w:t>Tel. +49 (0)711 97676-</w:t>
                            </w:r>
                            <w:r w:rsidR="00914F1D" w:rsidRPr="00AF7FD1">
                              <w:rPr>
                                <w:rFonts w:cs="Arial"/>
                                <w:color w:val="4D4D4C"/>
                                <w:lang w:val="en-US"/>
                              </w:rPr>
                              <w:t>620</w:t>
                            </w:r>
                            <w:r w:rsidR="00832E68" w:rsidRPr="00AF7FD1">
                              <w:rPr>
                                <w:rFonts w:cs="Arial"/>
                                <w:color w:val="4D4D4C"/>
                                <w:lang w:val="en-US"/>
                              </w:rPr>
                              <w:br/>
                              <w:t>F</w:t>
                            </w:r>
                            <w:r w:rsidRPr="00AF7FD1">
                              <w:rPr>
                                <w:rFonts w:cs="Arial"/>
                                <w:color w:val="4D4D4C"/>
                                <w:lang w:val="en-US"/>
                              </w:rPr>
                              <w:t>ax: +49 (0)711 97676-</w:t>
                            </w:r>
                            <w:r w:rsidR="00914F1D" w:rsidRPr="00AF7FD1">
                              <w:rPr>
                                <w:rFonts w:cs="Arial"/>
                                <w:color w:val="4D4D4C"/>
                                <w:lang w:val="en-US"/>
                              </w:rPr>
                              <w:t>609</w:t>
                            </w:r>
                          </w:p>
                          <w:p w14:paraId="68B80066" w14:textId="23B21716" w:rsidR="00436749" w:rsidRPr="00AF7FD1" w:rsidRDefault="00914F1D" w:rsidP="002D5BC3">
                            <w:pPr>
                              <w:pStyle w:val="Titel"/>
                              <w:rPr>
                                <w:rFonts w:cs="Arial"/>
                                <w:color w:val="4D4D4C"/>
                                <w:lang w:val="en-US"/>
                              </w:rPr>
                            </w:pPr>
                            <w:r w:rsidRPr="00AF7FD1">
                              <w:rPr>
                                <w:rFonts w:cs="Arial"/>
                                <w:color w:val="4D4D4C"/>
                                <w:lang w:val="en-US"/>
                              </w:rPr>
                              <w:t>frank.reichert</w:t>
                            </w:r>
                            <w:r w:rsidR="00436749" w:rsidRPr="00AF7FD1">
                              <w:rPr>
                                <w:rFonts w:cs="Arial"/>
                                <w:color w:val="4D4D4C"/>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B41444" id="_x0000_t202" coordsize="21600,21600" o:spt="202" path="m,l,21600r21600,l21600,xe">
                <v:stroke joinstyle="miter"/>
                <v:path gradientshapeok="t" o:connecttype="rect"/>
              </v:shapetype>
              <v:shape id="Textfeld 5" o:spid="_x0000_s1026" type="#_x0000_t202" style="position:absolute;margin-left:380.5pt;margin-top:-9.7pt;width:164.75pt;height:1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XyPJAIAAEYEAAAOAAAAZHJzL2Uyb0RvYy54bWysU8tu2zAQvBfoPxC815IVO3UEy4GbwEUB&#10;IwngFDnTFGkJpbgsSVtyv75LSn4g7anohVpql/uYmZ3fd40iB2FdDbqg41FKidAcylrvCvr9dfVp&#10;RonzTJdMgRYFPQpH7xcfP8xbk4sMKlClsASTaJe3pqCV9yZPEscr0TA3AiM0OiXYhnm82l1SWtZi&#10;9kYlWZreJi3Y0ljgwjn8+9g76SLml1Jw/yylE56ogmJvPp42nttwJos5y3eWmarmQxvsH7poWK2x&#10;6DnVI/OM7G39R6qm5hYcSD/i0CQgZc1FnAGnGafvptlUzIg4C4LjzBkm9//S8qfDxrxY4rsv0CGB&#10;cQhn1sB/OMQmaY3Lh5iAqcsdRodBO2mb8MURCD5EbI9nPEXnCcefWXqX3WRTSjj6xrPpDEcMiCeX&#10;58Y6/1VAQ4JRUIuExRbYYe18H3oKCdU0rGqlImlKk7agtzfTND44ezC50kPnfbOhbd9tO3wWzC2U&#10;R5zYQi8GZ/iqxuJr5vwLs8g+zoKK9s94SAVYBAaLkgrsr7/9D/FICnopaVFNBXU/98wKStQ3jXTd&#10;jSeTIL94mUw/Z3ix157ttUfvmwdAwY5xdwyPZoj36mRKC80bCn8ZqqKLaY61C+pP5oPvNY6Lw8Vy&#10;GYNQcIb5td4YfiI6QPvavTFrBvw9UvcEJ92x/B0NfWxPxHLvQdaRowuqA+4o1sjysFhhG67vMeqy&#10;/ovfAAAA//8DAFBLAwQUAAYACAAAACEA9d3bbeMAAAAMAQAADwAAAGRycy9kb3ducmV2LnhtbEyP&#10;y07DMBRE90j8g3WR2LV2An2F3FRVpAoJwaKlG3Y3sZtE+BFitw18Pe4KlqMZzZzJ16PR7KwG3zmL&#10;kEwFMGVrJzvbIBzet5MlMB/IStLOKoRv5WFd3N7klEl3sTt13oeGxRLrM0JoQ+gzzn3dKkN+6npl&#10;o3d0g6EQ5dBwOdAllhvNUyHm3FBn40JLvSpbVX/uTwbhpdy+0a5KzfJHl8+vx03/dfiYId7fjZsn&#10;YEGN4S8MV/yIDkVkqtzJSs80wmKexC8BYZKsHoFdE2IlZsAqhHTxkAIvcv7/RPELAAD//wMAUEsB&#10;Ai0AFAAGAAgAAAAhALaDOJL+AAAA4QEAABMAAAAAAAAAAAAAAAAAAAAAAFtDb250ZW50X1R5cGVz&#10;XS54bWxQSwECLQAUAAYACAAAACEAOP0h/9YAAACUAQAACwAAAAAAAAAAAAAAAAAvAQAAX3JlbHMv&#10;LnJlbHNQSwECLQAUAAYACAAAACEAFyF8jyQCAABGBAAADgAAAAAAAAAAAAAAAAAuAgAAZHJzL2Uy&#10;b0RvYy54bWxQSwECLQAUAAYACAAAACEA9d3bbeMAAAAMAQAADwAAAAAAAAAAAAAAAAB+BAAAZHJz&#10;L2Rvd25yZXYueG1sUEsFBgAAAAAEAAQA8wAAAI4FAAAAAA==&#10;" filled="f" stroked="f" strokeweight=".5pt">
                <v:textbox>
                  <w:txbxContent>
                    <w:p w14:paraId="243467F3" w14:textId="45BB9BF6" w:rsidR="00436749" w:rsidRPr="00AF7FD1" w:rsidRDefault="00006C65" w:rsidP="00436749">
                      <w:pPr>
                        <w:pStyle w:val="Titel"/>
                        <w:rPr>
                          <w:rFonts w:cs="Arial"/>
                          <w:color w:val="4D4D4C"/>
                        </w:rPr>
                      </w:pPr>
                      <w:r w:rsidRPr="00AF7FD1">
                        <w:rPr>
                          <w:rFonts w:cs="Arial"/>
                          <w:color w:val="4D4D4C"/>
                        </w:rPr>
                        <w:t>1</w:t>
                      </w:r>
                      <w:r w:rsidR="0098554B" w:rsidRPr="00AF7FD1">
                        <w:rPr>
                          <w:rFonts w:cs="Arial"/>
                          <w:color w:val="4D4D4C"/>
                        </w:rPr>
                        <w:t>9</w:t>
                      </w:r>
                      <w:r w:rsidR="00914F1D" w:rsidRPr="00AF7FD1">
                        <w:rPr>
                          <w:rFonts w:cs="Arial"/>
                          <w:color w:val="4D4D4C"/>
                        </w:rPr>
                        <w:t>.</w:t>
                      </w:r>
                      <w:r w:rsidR="009C4D60" w:rsidRPr="00AF7FD1">
                        <w:rPr>
                          <w:rFonts w:cs="Arial"/>
                          <w:color w:val="4D4D4C"/>
                        </w:rPr>
                        <w:t xml:space="preserve"> </w:t>
                      </w:r>
                      <w:r w:rsidRPr="00AF7FD1">
                        <w:rPr>
                          <w:rFonts w:cs="Arial"/>
                          <w:color w:val="4D4D4C"/>
                        </w:rPr>
                        <w:t>März</w:t>
                      </w:r>
                      <w:r w:rsidR="009C4D60" w:rsidRPr="00AF7FD1">
                        <w:rPr>
                          <w:rFonts w:cs="Arial"/>
                          <w:color w:val="4D4D4C"/>
                        </w:rPr>
                        <w:t xml:space="preserve"> </w:t>
                      </w:r>
                      <w:r w:rsidR="00914F1D" w:rsidRPr="00AF7FD1">
                        <w:rPr>
                          <w:rFonts w:cs="Arial"/>
                          <w:color w:val="4D4D4C"/>
                        </w:rPr>
                        <w:t>202</w:t>
                      </w:r>
                      <w:r w:rsidR="00BD5F8F" w:rsidRPr="00AF7FD1">
                        <w:rPr>
                          <w:rFonts w:cs="Arial"/>
                          <w:color w:val="4D4D4C"/>
                        </w:rPr>
                        <w:t>4</w:t>
                      </w:r>
                    </w:p>
                    <w:p w14:paraId="09848F0D" w14:textId="5CA5B34F" w:rsidR="00436749" w:rsidRPr="00AF7FD1" w:rsidRDefault="00436749" w:rsidP="002D5BC3">
                      <w:pPr>
                        <w:pStyle w:val="berschrift2"/>
                        <w:rPr>
                          <w:rFonts w:cs="Arial"/>
                        </w:rPr>
                      </w:pPr>
                      <w:r w:rsidRPr="00AF7FD1">
                        <w:rPr>
                          <w:rFonts w:cs="Arial"/>
                        </w:rPr>
                        <w:t>Pressemitteilung</w:t>
                      </w:r>
                    </w:p>
                    <w:p w14:paraId="3D709AEC" w14:textId="0A9659E2" w:rsidR="00436749" w:rsidRPr="00AF7FD1" w:rsidRDefault="00436749" w:rsidP="00832E68">
                      <w:pPr>
                        <w:rPr>
                          <w:rFonts w:cs="Arial"/>
                          <w:color w:val="4D4D4C"/>
                          <w:sz w:val="16"/>
                          <w:szCs w:val="16"/>
                        </w:rPr>
                      </w:pPr>
                      <w:r w:rsidRPr="00AF7FD1">
                        <w:rPr>
                          <w:rFonts w:cs="Arial"/>
                          <w:color w:val="4D4D4C"/>
                        </w:rPr>
                        <w:t>Ihr Ansprechpartner</w:t>
                      </w:r>
                      <w:r w:rsidR="00832E68" w:rsidRPr="00AF7FD1">
                        <w:rPr>
                          <w:rFonts w:cs="Arial"/>
                          <w:color w:val="4D4D4C"/>
                        </w:rPr>
                        <w:br/>
                      </w:r>
                      <w:r w:rsidR="00914F1D" w:rsidRPr="00AF7FD1">
                        <w:rPr>
                          <w:rFonts w:cs="Arial"/>
                          <w:color w:val="4D4D4C"/>
                        </w:rPr>
                        <w:t>Frank</w:t>
                      </w:r>
                      <w:r w:rsidRPr="00AF7FD1">
                        <w:rPr>
                          <w:rFonts w:cs="Arial"/>
                          <w:color w:val="4D4D4C"/>
                        </w:rPr>
                        <w:t xml:space="preserve"> </w:t>
                      </w:r>
                      <w:r w:rsidR="00914F1D" w:rsidRPr="00AF7FD1">
                        <w:rPr>
                          <w:rFonts w:cs="Arial"/>
                          <w:color w:val="4D4D4C"/>
                        </w:rPr>
                        <w:t>Reichert</w:t>
                      </w:r>
                      <w:r w:rsidR="00832E68" w:rsidRPr="00AF7FD1">
                        <w:rPr>
                          <w:rFonts w:cs="Arial"/>
                          <w:color w:val="4D4D4C"/>
                        </w:rPr>
                        <w:br/>
                      </w:r>
                      <w:r w:rsidR="00914F1D" w:rsidRPr="00AF7FD1">
                        <w:rPr>
                          <w:rFonts w:cs="Arial"/>
                          <w:color w:val="4D4D4C"/>
                          <w:sz w:val="16"/>
                          <w:szCs w:val="16"/>
                        </w:rPr>
                        <w:t>Leiter Unternehmenskommunikation</w:t>
                      </w:r>
                    </w:p>
                    <w:p w14:paraId="23F4283A" w14:textId="788B96F3" w:rsidR="00436749" w:rsidRPr="00AF7FD1" w:rsidRDefault="00436749" w:rsidP="00436749">
                      <w:pPr>
                        <w:rPr>
                          <w:rFonts w:cs="Arial"/>
                          <w:color w:val="4D4D4C"/>
                          <w:lang w:val="en-US"/>
                        </w:rPr>
                      </w:pPr>
                      <w:r w:rsidRPr="00AF7FD1">
                        <w:rPr>
                          <w:rFonts w:cs="Arial"/>
                          <w:color w:val="4D4D4C"/>
                          <w:lang w:val="en-US"/>
                        </w:rPr>
                        <w:t>Tel. +49 (0)711 97676-</w:t>
                      </w:r>
                      <w:r w:rsidR="00914F1D" w:rsidRPr="00AF7FD1">
                        <w:rPr>
                          <w:rFonts w:cs="Arial"/>
                          <w:color w:val="4D4D4C"/>
                          <w:lang w:val="en-US"/>
                        </w:rPr>
                        <w:t>620</w:t>
                      </w:r>
                      <w:r w:rsidR="00832E68" w:rsidRPr="00AF7FD1">
                        <w:rPr>
                          <w:rFonts w:cs="Arial"/>
                          <w:color w:val="4D4D4C"/>
                          <w:lang w:val="en-US"/>
                        </w:rPr>
                        <w:br/>
                        <w:t>F</w:t>
                      </w:r>
                      <w:r w:rsidRPr="00AF7FD1">
                        <w:rPr>
                          <w:rFonts w:cs="Arial"/>
                          <w:color w:val="4D4D4C"/>
                          <w:lang w:val="en-US"/>
                        </w:rPr>
                        <w:t>ax: +49 (0)711 97676-</w:t>
                      </w:r>
                      <w:r w:rsidR="00914F1D" w:rsidRPr="00AF7FD1">
                        <w:rPr>
                          <w:rFonts w:cs="Arial"/>
                          <w:color w:val="4D4D4C"/>
                          <w:lang w:val="en-US"/>
                        </w:rPr>
                        <w:t>609</w:t>
                      </w:r>
                    </w:p>
                    <w:p w14:paraId="68B80066" w14:textId="23B21716" w:rsidR="00436749" w:rsidRPr="00AF7FD1" w:rsidRDefault="00914F1D" w:rsidP="002D5BC3">
                      <w:pPr>
                        <w:pStyle w:val="Titel"/>
                        <w:rPr>
                          <w:rFonts w:cs="Arial"/>
                          <w:color w:val="4D4D4C"/>
                          <w:lang w:val="en-US"/>
                        </w:rPr>
                      </w:pPr>
                      <w:r w:rsidRPr="00AF7FD1">
                        <w:rPr>
                          <w:rFonts w:cs="Arial"/>
                          <w:color w:val="4D4D4C"/>
                          <w:lang w:val="en-US"/>
                        </w:rPr>
                        <w:t>frank.reichert</w:t>
                      </w:r>
                      <w:r w:rsidR="00436749" w:rsidRPr="00AF7FD1">
                        <w:rPr>
                          <w:rFonts w:cs="Arial"/>
                          <w:color w:val="4D4D4C"/>
                          <w:lang w:val="en-US"/>
                        </w:rPr>
                        <w:t>@gtue.de</w:t>
                      </w:r>
                    </w:p>
                  </w:txbxContent>
                </v:textbox>
              </v:shape>
            </w:pict>
          </mc:Fallback>
        </mc:AlternateContent>
      </w:r>
      <w:r w:rsidR="00914F1D" w:rsidRPr="00AF7FD1">
        <w:rPr>
          <w:rStyle w:val="berschrift1Zchn"/>
          <w:rFonts w:eastAsia="Calibri" w:cs="Arial"/>
        </w:rPr>
        <w:br/>
      </w:r>
      <w:r w:rsidR="00914F1D" w:rsidRPr="00AF7FD1">
        <w:rPr>
          <w:rStyle w:val="berschrift1Zchn"/>
          <w:rFonts w:eastAsia="Calibri" w:cs="Arial"/>
        </w:rPr>
        <w:br/>
      </w:r>
      <w:r w:rsidR="00914F1D" w:rsidRPr="00AF7FD1">
        <w:rPr>
          <w:rStyle w:val="berschrift1Zchn"/>
          <w:rFonts w:eastAsia="Calibri" w:cs="Arial"/>
        </w:rPr>
        <w:br/>
      </w:r>
      <w:r w:rsidR="00914F1D" w:rsidRPr="00AF7FD1">
        <w:rPr>
          <w:rStyle w:val="berschrift1Zchn"/>
          <w:rFonts w:eastAsia="Calibri" w:cs="Arial"/>
        </w:rPr>
        <w:br/>
      </w:r>
      <w:r w:rsidR="0004665B" w:rsidRPr="00AF7FD1">
        <w:rPr>
          <w:rStyle w:val="berschrift1Zchn"/>
          <w:rFonts w:eastAsia="Calibri" w:cs="Arial"/>
        </w:rPr>
        <w:br/>
      </w:r>
      <w:r w:rsidR="00914F1D" w:rsidRPr="00AF7FD1">
        <w:rPr>
          <w:rStyle w:val="berschrift1Zchn"/>
          <w:rFonts w:eastAsia="Calibri" w:cs="Arial"/>
        </w:rPr>
        <w:br/>
      </w:r>
      <w:r w:rsidR="00914F1D" w:rsidRPr="00AF7FD1">
        <w:rPr>
          <w:rStyle w:val="berschrift1Zchn"/>
          <w:rFonts w:eastAsia="Calibri" w:cs="Arial"/>
        </w:rPr>
        <w:br/>
      </w:r>
      <w:r w:rsidR="0098554B" w:rsidRPr="00AF7FD1">
        <w:rPr>
          <w:rStyle w:val="berschrift1Zchn"/>
          <w:rFonts w:eastAsia="Calibri" w:cs="Arial"/>
        </w:rPr>
        <w:t>Sommerreifentest 2024: Premiumreifen top, günstigere Alternativen fallen durch</w:t>
      </w:r>
    </w:p>
    <w:p w14:paraId="0F8B5EED" w14:textId="77777777" w:rsidR="00F938A6" w:rsidRPr="00AF7FD1" w:rsidRDefault="00F938A6" w:rsidP="00BB1A1A">
      <w:pPr>
        <w:spacing w:line="400" w:lineRule="exact"/>
        <w:ind w:right="2120"/>
        <w:rPr>
          <w:rStyle w:val="berschrift1Zchn"/>
          <w:rFonts w:eastAsia="Calibri" w:cs="Arial"/>
        </w:rPr>
      </w:pPr>
    </w:p>
    <w:p w14:paraId="7C5CEC62" w14:textId="77E1448F" w:rsidR="00D40041" w:rsidRPr="00AF7FD1" w:rsidRDefault="00D40041" w:rsidP="00BB1A1A">
      <w:pPr>
        <w:pStyle w:val="Aufzhlung"/>
        <w:numPr>
          <w:ilvl w:val="0"/>
          <w:numId w:val="10"/>
        </w:numPr>
        <w:rPr>
          <w:rFonts w:cs="Arial"/>
        </w:rPr>
      </w:pPr>
      <w:r w:rsidRPr="00AF7FD1">
        <w:rPr>
          <w:rFonts w:cs="Arial"/>
        </w:rPr>
        <w:t xml:space="preserve">Zehn </w:t>
      </w:r>
      <w:r w:rsidR="00056143" w:rsidRPr="00AF7FD1">
        <w:rPr>
          <w:rFonts w:cs="Arial"/>
        </w:rPr>
        <w:t>Kompaktwagen-</w:t>
      </w:r>
      <w:r w:rsidRPr="00AF7FD1">
        <w:rPr>
          <w:rFonts w:cs="Arial"/>
        </w:rPr>
        <w:t xml:space="preserve">Reifen der verbreiteten Dimension 225/45 R 17 </w:t>
      </w:r>
      <w:r w:rsidR="00AF7FD1" w:rsidRPr="00AF7FD1">
        <w:rPr>
          <w:rFonts w:cs="Arial"/>
        </w:rPr>
        <w:br/>
      </w:r>
      <w:r w:rsidRPr="00AF7FD1">
        <w:rPr>
          <w:rFonts w:cs="Arial"/>
        </w:rPr>
        <w:t>im gemeinsamen Test von ACE, ARBÖ und GTÜ</w:t>
      </w:r>
    </w:p>
    <w:p w14:paraId="38AFF7F8" w14:textId="21B9041F" w:rsidR="00D40041" w:rsidRPr="00AF7FD1" w:rsidRDefault="00D40041" w:rsidP="00BB1A1A">
      <w:pPr>
        <w:pStyle w:val="Aufzhlung"/>
        <w:numPr>
          <w:ilvl w:val="0"/>
          <w:numId w:val="10"/>
        </w:numPr>
        <w:rPr>
          <w:rFonts w:cs="Arial"/>
        </w:rPr>
      </w:pPr>
      <w:r w:rsidRPr="00AF7FD1">
        <w:rPr>
          <w:rFonts w:cs="Arial"/>
        </w:rPr>
        <w:t>Vier sind „sehr empfehlenswert“ – nur einer fällt komplett durch</w:t>
      </w:r>
    </w:p>
    <w:p w14:paraId="51DFD19B" w14:textId="0F967633" w:rsidR="00D40041" w:rsidRPr="00AF7FD1" w:rsidRDefault="00D40041" w:rsidP="00BB1A1A">
      <w:pPr>
        <w:pStyle w:val="Aufzhlung"/>
        <w:numPr>
          <w:ilvl w:val="0"/>
          <w:numId w:val="10"/>
        </w:numPr>
        <w:rPr>
          <w:rFonts w:cs="Arial"/>
        </w:rPr>
      </w:pPr>
      <w:r w:rsidRPr="00AF7FD1">
        <w:rPr>
          <w:rFonts w:cs="Arial"/>
        </w:rPr>
        <w:t xml:space="preserve">Testsieger ist der Continental </w:t>
      </w:r>
      <w:r w:rsidR="002A5CDC" w:rsidRPr="00AF7FD1">
        <w:rPr>
          <w:rFonts w:cs="Arial"/>
        </w:rPr>
        <w:t>PremiumContact 7</w:t>
      </w:r>
    </w:p>
    <w:p w14:paraId="27E167F4" w14:textId="455CAE0F" w:rsidR="00135F75" w:rsidRPr="00AF7FD1" w:rsidRDefault="00135F75" w:rsidP="00BB1A1A">
      <w:pPr>
        <w:pStyle w:val="Aufzhlung"/>
        <w:numPr>
          <w:ilvl w:val="0"/>
          <w:numId w:val="0"/>
        </w:numPr>
        <w:ind w:left="357" w:hanging="357"/>
        <w:rPr>
          <w:rFonts w:cs="Arial"/>
        </w:rPr>
      </w:pPr>
    </w:p>
    <w:p w14:paraId="54C58D7D" w14:textId="44E0FC08" w:rsidR="00C44A77" w:rsidRPr="00AF7FD1" w:rsidRDefault="00832E68" w:rsidP="00014E83">
      <w:pPr>
        <w:ind w:right="2120"/>
        <w:jc w:val="both"/>
        <w:rPr>
          <w:rFonts w:cs="Arial"/>
        </w:rPr>
      </w:pPr>
      <w:r w:rsidRPr="00AF7FD1">
        <w:rPr>
          <w:rFonts w:cs="Arial"/>
          <w:color w:val="C6243C"/>
        </w:rPr>
        <w:t xml:space="preserve">__ </w:t>
      </w:r>
      <w:r w:rsidR="00914F1D" w:rsidRPr="00AF7FD1">
        <w:rPr>
          <w:rFonts w:cs="Arial"/>
        </w:rPr>
        <w:t>Stuttgart.</w:t>
      </w:r>
      <w:r w:rsidR="004803C9" w:rsidRPr="00AF7FD1">
        <w:rPr>
          <w:rFonts w:cs="Arial"/>
        </w:rPr>
        <w:t xml:space="preserve"> </w:t>
      </w:r>
      <w:r w:rsidR="00C44A77" w:rsidRPr="00AF7FD1">
        <w:rPr>
          <w:rFonts w:cs="Arial"/>
        </w:rPr>
        <w:t>Fahrzeuge in der Kompaktklasse sind seit Jahren beliebt und reihen sich in den Zulassungsstatistiken stets ganz vorne ein. Viele Kunden greifen insbesondere zu den Kombi-Ausführungen beispielsweise von Skoda Octavia, Opel Astra oder Toyota Corolla. Kein Wunder, überzeugen die Fahrzeuge mit schickem Design und bieten dank ausgeklügeltem Raumkonzept viel Platz. Die Urlaubsfahrt mit der Familie ist damit ebenso möglich wie der Transport große</w:t>
      </w:r>
      <w:r w:rsidR="00056143" w:rsidRPr="00AF7FD1">
        <w:rPr>
          <w:rFonts w:cs="Arial"/>
        </w:rPr>
        <w:t>r</w:t>
      </w:r>
      <w:r w:rsidR="00C44A77" w:rsidRPr="00AF7FD1">
        <w:rPr>
          <w:rFonts w:cs="Arial"/>
        </w:rPr>
        <w:t xml:space="preserve"> Outdoor-Sportgeräte oder anderer sperriger Güter. Es sind sozusagen Alleskönner auf vier Reifen.</w:t>
      </w:r>
    </w:p>
    <w:p w14:paraId="42FBC6BD" w14:textId="3925C67C" w:rsidR="00C44A77" w:rsidRPr="00AF7FD1" w:rsidRDefault="00C44A77" w:rsidP="00014E83">
      <w:pPr>
        <w:ind w:right="2120"/>
        <w:jc w:val="both"/>
        <w:rPr>
          <w:rFonts w:cs="Arial"/>
        </w:rPr>
      </w:pPr>
      <w:r w:rsidRPr="00AF7FD1">
        <w:rPr>
          <w:rFonts w:cs="Arial"/>
          <w:color w:val="C6243C"/>
        </w:rPr>
        <w:t xml:space="preserve">__ </w:t>
      </w:r>
      <w:r w:rsidRPr="00AF7FD1">
        <w:rPr>
          <w:rFonts w:cs="Arial"/>
        </w:rPr>
        <w:t>Alleskönner müssen nicht nur die Fahrzeuge sein, sondern auch die aufgezogenen Reifen. Gerade Sommerreifen sind enormen Belastungen ausgesetzt, allen voran der Asphalttemperatur: Während zu Beginn der Sommerreifensaison der Asphalt durchaus noch im einstelligen Celsius-Bereich liegen kann, steigt die Temperatur an der Fahrbahnoberfläche im Hochsommer schon mal in Richtung 50 Grad Celsius und mehr. Sommerreifen müssen aber immer und jederzeit funktionieren, um das Maximum an Bremsleistung, Fahrkomfort und Sicherheit zu bieten. Und das auf trockener und nasser Fahrbahn.</w:t>
      </w:r>
    </w:p>
    <w:p w14:paraId="47E6D8C4" w14:textId="5DC9BC7C" w:rsidR="00C44A77" w:rsidRPr="00AF7FD1" w:rsidRDefault="00C44A77" w:rsidP="00014E83">
      <w:pPr>
        <w:ind w:right="2120"/>
        <w:jc w:val="both"/>
        <w:rPr>
          <w:rFonts w:cs="Arial"/>
        </w:rPr>
      </w:pPr>
      <w:r w:rsidRPr="00AF7FD1">
        <w:rPr>
          <w:rFonts w:cs="Arial"/>
          <w:color w:val="C6243C"/>
        </w:rPr>
        <w:t xml:space="preserve">__ </w:t>
      </w:r>
      <w:r w:rsidRPr="00AF7FD1">
        <w:rPr>
          <w:rFonts w:cs="Arial"/>
        </w:rPr>
        <w:t xml:space="preserve">Das Testteam des Auto-, Motor- und Radfahrerbunds Österreich (ARBÖ), des </w:t>
      </w:r>
      <w:r w:rsidR="00056143" w:rsidRPr="00AF7FD1">
        <w:rPr>
          <w:rFonts w:cs="Arial"/>
        </w:rPr>
        <w:t xml:space="preserve">ACE </w:t>
      </w:r>
      <w:r w:rsidRPr="00AF7FD1">
        <w:rPr>
          <w:rFonts w:cs="Arial"/>
        </w:rPr>
        <w:t xml:space="preserve">Auto Club Europa e.V. und der GTÜ Gesellschaft für Technische Überwachung mbH hat die Herausforderung angenommen und die Sommerreifen </w:t>
      </w:r>
      <w:r w:rsidR="002A5CDC" w:rsidRPr="00AF7FD1">
        <w:rPr>
          <w:rFonts w:cs="Arial"/>
        </w:rPr>
        <w:t xml:space="preserve">der Dimension 225/45 R 17 </w:t>
      </w:r>
      <w:r w:rsidRPr="00AF7FD1">
        <w:rPr>
          <w:rFonts w:cs="Arial"/>
        </w:rPr>
        <w:t xml:space="preserve">von Premiumherstellern wie </w:t>
      </w:r>
      <w:r w:rsidRPr="00AF7FD1">
        <w:rPr>
          <w:rFonts w:cs="Arial"/>
        </w:rPr>
        <w:lastRenderedPageBreak/>
        <w:t xml:space="preserve">Continental oder Michelin durch </w:t>
      </w:r>
      <w:r w:rsidR="00056143" w:rsidRPr="00AF7FD1">
        <w:rPr>
          <w:rFonts w:cs="Arial"/>
        </w:rPr>
        <w:t>preis</w:t>
      </w:r>
      <w:r w:rsidRPr="00AF7FD1">
        <w:rPr>
          <w:rFonts w:cs="Arial"/>
        </w:rPr>
        <w:t>günstigere Produkte wie beispielsweise von Austone oder Milestone ergänzt. Die Tests wurden auf dem Triwo-Testcenter südwestlich von Frankfurt am Main durchgeführt. Fahrzeuge waren ein Opel Astra Sportstourer für die Objektivtests und ein Volkswagen Golf VII Variant für die Subjektivtests.</w:t>
      </w:r>
    </w:p>
    <w:p w14:paraId="584C8974" w14:textId="04891F78" w:rsidR="00C44A77" w:rsidRPr="00AF7FD1" w:rsidRDefault="00D40041" w:rsidP="00014E83">
      <w:pPr>
        <w:ind w:right="2120"/>
        <w:jc w:val="both"/>
        <w:rPr>
          <w:rFonts w:cs="Arial"/>
        </w:rPr>
      </w:pPr>
      <w:r w:rsidRPr="00AF7FD1">
        <w:rPr>
          <w:rFonts w:cs="Arial"/>
          <w:color w:val="C6243C"/>
        </w:rPr>
        <w:t xml:space="preserve">__ </w:t>
      </w:r>
      <w:r w:rsidR="00C44A77" w:rsidRPr="00AF7FD1">
        <w:rPr>
          <w:rFonts w:cs="Arial"/>
        </w:rPr>
        <w:t xml:space="preserve">Der Bremstest auf trockener Fahrbahn ist für viele Kraftfahrerinnen und Kraftfahrer wohl die relevanteste Größe bei der Auswahl der richtigen Pneus. In diesem Szenario mit einer Bremsung </w:t>
      </w:r>
      <w:r w:rsidR="00056143" w:rsidRPr="00AF7FD1">
        <w:rPr>
          <w:rFonts w:cs="Arial"/>
        </w:rPr>
        <w:t xml:space="preserve">aus Tempo </w:t>
      </w:r>
      <w:r w:rsidR="00C44A77" w:rsidRPr="00AF7FD1">
        <w:rPr>
          <w:rFonts w:cs="Arial"/>
        </w:rPr>
        <w:t xml:space="preserve">100 km/h bis zum Stillstand zeigen die Reifen der unterschiedlichen Hersteller eine deutliche Spreizung. Während der Reifen von Continental bereits nach 33,7 Metern zum Stehen kommt, gelingt das mit dem Austone-Reifen erst nach 38,2 Metern. </w:t>
      </w:r>
      <w:r w:rsidR="00056143" w:rsidRPr="00AF7FD1">
        <w:rPr>
          <w:rFonts w:cs="Arial"/>
        </w:rPr>
        <w:t>Der Abstand von 4,5 Metern zwischen Spitzenreiter und Schlusslichtern beträgt somit rund eine ganze Wagenlänge – das macht den Unterschied zwischen einem sicheren Halt bei einer Notbremsung und dem Aufprall auf ein ungewolltes Hindernis auf der Straße.</w:t>
      </w:r>
      <w:r w:rsidR="00C44A77" w:rsidRPr="00AF7FD1">
        <w:rPr>
          <w:rFonts w:cs="Arial"/>
        </w:rPr>
        <w:t xml:space="preserve"> Das Mittelfeld ist ziemlich ausgeglichen und unterscheidet sich zum Teil nur um wenige Zentimeter.</w:t>
      </w:r>
    </w:p>
    <w:p w14:paraId="7DA0B707" w14:textId="6162CF91" w:rsidR="00C44A77" w:rsidRPr="00AF7FD1" w:rsidRDefault="00D40041" w:rsidP="00014E83">
      <w:pPr>
        <w:ind w:right="2120"/>
        <w:jc w:val="both"/>
        <w:rPr>
          <w:rFonts w:cs="Arial"/>
        </w:rPr>
      </w:pPr>
      <w:r w:rsidRPr="00AF7FD1">
        <w:rPr>
          <w:rFonts w:cs="Arial"/>
          <w:color w:val="C6243C"/>
        </w:rPr>
        <w:t xml:space="preserve">__ </w:t>
      </w:r>
      <w:r w:rsidR="00056143" w:rsidRPr="00AF7FD1">
        <w:rPr>
          <w:rFonts w:cs="Arial"/>
        </w:rPr>
        <w:t>Im nächsten Testszenario reduziert d</w:t>
      </w:r>
      <w:r w:rsidR="00C44A77" w:rsidRPr="00AF7FD1">
        <w:rPr>
          <w:rFonts w:cs="Arial"/>
        </w:rPr>
        <w:t>as Team die Geschwindigkeit auf 80</w:t>
      </w:r>
      <w:r w:rsidR="00056143" w:rsidRPr="00AF7FD1">
        <w:rPr>
          <w:rFonts w:cs="Arial"/>
        </w:rPr>
        <w:t> </w:t>
      </w:r>
      <w:r w:rsidR="00C44A77" w:rsidRPr="00AF7FD1">
        <w:rPr>
          <w:rFonts w:cs="Arial"/>
        </w:rPr>
        <w:t xml:space="preserve">km/h und führt </w:t>
      </w:r>
      <w:r w:rsidR="00056143" w:rsidRPr="00AF7FD1">
        <w:rPr>
          <w:rFonts w:cs="Arial"/>
        </w:rPr>
        <w:t xml:space="preserve">auf nasser Fahrbahn </w:t>
      </w:r>
      <w:r w:rsidR="00C44A77" w:rsidRPr="00AF7FD1">
        <w:rPr>
          <w:rFonts w:cs="Arial"/>
        </w:rPr>
        <w:t xml:space="preserve">eine Vollbremsung durch. So wie beim Bremsmanöver auf trockener Fahrbahn ist auch auf nassem Asphalt der Continental der Klassenprimus und bleibt bereits nach 27,4 Metern stehen. Dahinter liegen die Werte eng beieinander. Einzig </w:t>
      </w:r>
      <w:r w:rsidR="00056143" w:rsidRPr="00AF7FD1">
        <w:rPr>
          <w:rFonts w:cs="Arial"/>
        </w:rPr>
        <w:t xml:space="preserve">die beiden preisgünstigsten Modelle von </w:t>
      </w:r>
      <w:r w:rsidR="00C44A77" w:rsidRPr="00AF7FD1">
        <w:rPr>
          <w:rFonts w:cs="Arial"/>
        </w:rPr>
        <w:t xml:space="preserve">Milestone und der Austone benötigen rund </w:t>
      </w:r>
      <w:r w:rsidR="00056143" w:rsidRPr="00AF7FD1">
        <w:rPr>
          <w:rFonts w:cs="Arial"/>
        </w:rPr>
        <w:t xml:space="preserve">vier </w:t>
      </w:r>
      <w:r w:rsidR="00C44A77" w:rsidRPr="00AF7FD1">
        <w:rPr>
          <w:rFonts w:cs="Arial"/>
        </w:rPr>
        <w:t>Meter mehr Bremsweg.</w:t>
      </w:r>
    </w:p>
    <w:p w14:paraId="57E361D4" w14:textId="6F995732" w:rsidR="00C44A77" w:rsidRPr="00AF7FD1" w:rsidRDefault="00D40041" w:rsidP="00014E83">
      <w:pPr>
        <w:ind w:right="2120"/>
        <w:jc w:val="both"/>
        <w:rPr>
          <w:rFonts w:cs="Arial"/>
        </w:rPr>
      </w:pPr>
      <w:r w:rsidRPr="00AF7FD1">
        <w:rPr>
          <w:rFonts w:cs="Arial"/>
          <w:color w:val="C6243C"/>
        </w:rPr>
        <w:t xml:space="preserve">__ </w:t>
      </w:r>
      <w:r w:rsidR="00C44A77" w:rsidRPr="00AF7FD1">
        <w:rPr>
          <w:rFonts w:cs="Arial"/>
        </w:rPr>
        <w:t xml:space="preserve">Handling: Noch eklatanter zeigen sich die Unterschiede </w:t>
      </w:r>
      <w:r w:rsidRPr="00AF7FD1">
        <w:rPr>
          <w:rFonts w:cs="Arial"/>
        </w:rPr>
        <w:t>im</w:t>
      </w:r>
      <w:r w:rsidR="00C44A77" w:rsidRPr="00AF7FD1">
        <w:rPr>
          <w:rFonts w:cs="Arial"/>
        </w:rPr>
        <w:t xml:space="preserve"> Handling-Parcours auf nasser Fahrbahn. Platz eins belegt hier allein der Continental. Er überzeugt durch guten Grip sowie durch wirklich gutes und ausgewogenes Lenkverhalten mit guter Rückmeldung für Fahrer</w:t>
      </w:r>
      <w:r w:rsidR="00056143" w:rsidRPr="00AF7FD1">
        <w:rPr>
          <w:rFonts w:cs="Arial"/>
        </w:rPr>
        <w:t>in oder Fahrer</w:t>
      </w:r>
      <w:r w:rsidR="00C44A77" w:rsidRPr="00AF7FD1">
        <w:rPr>
          <w:rFonts w:cs="Arial"/>
        </w:rPr>
        <w:t xml:space="preserve">. Gleich drei Reifen eruiert Testfahrer Henning Renner als Verlierer dieser Kategorie: Austone, Milestone und Berlin. „Sie fahren sich unsicher, </w:t>
      </w:r>
      <w:r w:rsidR="00056143" w:rsidRPr="00AF7FD1">
        <w:rPr>
          <w:rFonts w:cs="Arial"/>
        </w:rPr>
        <w:t xml:space="preserve">führen </w:t>
      </w:r>
      <w:r w:rsidR="00C44A77" w:rsidRPr="00AF7FD1">
        <w:rPr>
          <w:rFonts w:cs="Arial"/>
        </w:rPr>
        <w:t xml:space="preserve">teils zu viel Übersteuern, sind vom Lenkverhalten unpräzise, mit deutlich weniger Grip, und man hat während des Beschleunigungsvorgangs mit </w:t>
      </w:r>
      <w:r w:rsidR="00056143" w:rsidRPr="00AF7FD1">
        <w:rPr>
          <w:rFonts w:cs="Arial"/>
        </w:rPr>
        <w:t xml:space="preserve">erhöhtem </w:t>
      </w:r>
      <w:r w:rsidR="00C44A77" w:rsidRPr="00AF7FD1">
        <w:rPr>
          <w:rFonts w:cs="Arial"/>
        </w:rPr>
        <w:t>Untersteuern zu kämpfen.“ Sein Urteil ist klar: „Diese Reifen können in einer Notsituation ein Sicherheitsrisiko für die Normalfahrer</w:t>
      </w:r>
      <w:r w:rsidR="00056143" w:rsidRPr="00AF7FD1">
        <w:rPr>
          <w:rFonts w:cs="Arial"/>
        </w:rPr>
        <w:t>ende</w:t>
      </w:r>
      <w:r w:rsidR="00C44A77" w:rsidRPr="00AF7FD1">
        <w:rPr>
          <w:rFonts w:cs="Arial"/>
        </w:rPr>
        <w:t xml:space="preserve"> darstellen.“</w:t>
      </w:r>
    </w:p>
    <w:p w14:paraId="5B62568E" w14:textId="68EA768B" w:rsidR="00C44A77" w:rsidRPr="00AF7FD1" w:rsidRDefault="00D40041" w:rsidP="00014E83">
      <w:pPr>
        <w:ind w:right="2120"/>
        <w:jc w:val="both"/>
        <w:rPr>
          <w:rFonts w:cs="Arial"/>
        </w:rPr>
      </w:pPr>
      <w:r w:rsidRPr="00AF7FD1">
        <w:rPr>
          <w:rFonts w:cs="Arial"/>
          <w:color w:val="C6243C"/>
        </w:rPr>
        <w:t xml:space="preserve">__ </w:t>
      </w:r>
      <w:r w:rsidR="00C44A77" w:rsidRPr="00AF7FD1">
        <w:rPr>
          <w:rFonts w:cs="Arial"/>
        </w:rPr>
        <w:t>Beim Aquaplaning-Test dreht sich so manche Platzierung. Lag Maxxis beim Nass</w:t>
      </w:r>
      <w:r w:rsidRPr="00AF7FD1">
        <w:rPr>
          <w:rFonts w:cs="Arial"/>
        </w:rPr>
        <w:t>b</w:t>
      </w:r>
      <w:r w:rsidR="00C44A77" w:rsidRPr="00AF7FD1">
        <w:rPr>
          <w:rFonts w:cs="Arial"/>
        </w:rPr>
        <w:t>remsen noch auf Platz zwei, rutscht der Pneu beim Aquaplaning in der Kurve auf den letzten Platz. Vredestein rückt vom Mittelfeld auf Platz eins und liegt mit deutlichem Abstand sogar vor dem Continental. Milestone, beim Bremsen immer auf dem vorletzten Platz, schafft es hier ins Mittelfeld.</w:t>
      </w:r>
    </w:p>
    <w:p w14:paraId="65BCF274" w14:textId="651070F1" w:rsidR="00C44A77" w:rsidRPr="00AF7FD1" w:rsidRDefault="00D40041" w:rsidP="00014E83">
      <w:pPr>
        <w:ind w:right="2120"/>
        <w:jc w:val="both"/>
        <w:rPr>
          <w:rFonts w:cs="Arial"/>
        </w:rPr>
      </w:pPr>
      <w:r w:rsidRPr="00AF7FD1">
        <w:rPr>
          <w:rFonts w:cs="Arial"/>
          <w:color w:val="C6243C"/>
        </w:rPr>
        <w:lastRenderedPageBreak/>
        <w:t xml:space="preserve">__ </w:t>
      </w:r>
      <w:r w:rsidR="00C44A77" w:rsidRPr="00AF7FD1">
        <w:rPr>
          <w:rFonts w:cs="Arial"/>
        </w:rPr>
        <w:t>Fazit</w:t>
      </w:r>
      <w:r w:rsidR="00056143" w:rsidRPr="00AF7FD1">
        <w:rPr>
          <w:rFonts w:cs="Arial"/>
        </w:rPr>
        <w:t xml:space="preserve"> des Sommerreifentests 2024</w:t>
      </w:r>
      <w:r w:rsidRPr="00AF7FD1">
        <w:rPr>
          <w:rFonts w:cs="Arial"/>
        </w:rPr>
        <w:t xml:space="preserve">: </w:t>
      </w:r>
      <w:r w:rsidR="00C44A77" w:rsidRPr="00AF7FD1">
        <w:rPr>
          <w:rFonts w:cs="Arial"/>
        </w:rPr>
        <w:t xml:space="preserve">Die Ergebnisse unterstreichen, wie wichtig </w:t>
      </w:r>
      <w:r w:rsidRPr="00AF7FD1">
        <w:rPr>
          <w:rFonts w:cs="Arial"/>
        </w:rPr>
        <w:t>ein intensiver Reifentest ist</w:t>
      </w:r>
      <w:r w:rsidR="00C44A77" w:rsidRPr="00AF7FD1">
        <w:rPr>
          <w:rFonts w:cs="Arial"/>
        </w:rPr>
        <w:t xml:space="preserve">. Nur ein wirklich sicherer Pneu bringt eine konstant gute Leistung. </w:t>
      </w:r>
      <w:r w:rsidR="00056143" w:rsidRPr="00AF7FD1">
        <w:rPr>
          <w:rFonts w:cs="Arial"/>
          <w:szCs w:val="22"/>
          <w:lang w:val="de-AT" w:eastAsia="de-AT"/>
        </w:rPr>
        <w:t xml:space="preserve">Neben den Aspekten der Verkehrssicherheit werden auch Vorbeifahrgeräusche und Rollwiderstand bewertet. </w:t>
      </w:r>
      <w:r w:rsidR="00C44A77" w:rsidRPr="00AF7FD1">
        <w:rPr>
          <w:rFonts w:cs="Arial"/>
        </w:rPr>
        <w:t xml:space="preserve">Gesamtsieger ist klar der Continental. Er </w:t>
      </w:r>
      <w:r w:rsidRPr="00AF7FD1">
        <w:rPr>
          <w:rFonts w:cs="Arial"/>
        </w:rPr>
        <w:t xml:space="preserve">überzeugt </w:t>
      </w:r>
      <w:r w:rsidR="00C44A77" w:rsidRPr="00AF7FD1">
        <w:rPr>
          <w:rFonts w:cs="Arial"/>
        </w:rPr>
        <w:t>in allen Disziplinen der Verkehrssicherheit und bietet im Testfeld die größte Sicherheit. Einziger Makel: Er ist von allen Reifen der lauteste</w:t>
      </w:r>
      <w:r w:rsidR="00056143" w:rsidRPr="00AF7FD1">
        <w:rPr>
          <w:rFonts w:cs="Arial"/>
        </w:rPr>
        <w:t xml:space="preserve"> – und er ist der teuerste</w:t>
      </w:r>
      <w:r w:rsidR="00C44A77" w:rsidRPr="00AF7FD1">
        <w:rPr>
          <w:rFonts w:cs="Arial"/>
        </w:rPr>
        <w:t xml:space="preserve">. Sehr empfehlenswert sind zudem Vredestein, Michelin und Pirelli. </w:t>
      </w:r>
    </w:p>
    <w:p w14:paraId="3655BEA7" w14:textId="7C4C81D7" w:rsidR="00276ECF" w:rsidRPr="00AF7FD1" w:rsidRDefault="00D40041" w:rsidP="00014E83">
      <w:pPr>
        <w:ind w:right="2120"/>
        <w:jc w:val="both"/>
        <w:rPr>
          <w:rFonts w:cs="Arial"/>
        </w:rPr>
      </w:pPr>
      <w:r w:rsidRPr="00AF7FD1">
        <w:rPr>
          <w:rFonts w:cs="Arial"/>
          <w:color w:val="C6243C"/>
        </w:rPr>
        <w:t xml:space="preserve">__ </w:t>
      </w:r>
      <w:r w:rsidR="00C44A77" w:rsidRPr="00AF7FD1">
        <w:rPr>
          <w:rFonts w:cs="Arial"/>
        </w:rPr>
        <w:t xml:space="preserve">Durchgefallen und damit nicht empfehlenswert ist Austone. Milestone und Berlin sind in </w:t>
      </w:r>
      <w:r w:rsidRPr="00AF7FD1">
        <w:rPr>
          <w:rFonts w:cs="Arial"/>
        </w:rPr>
        <w:t xml:space="preserve">der </w:t>
      </w:r>
      <w:r w:rsidR="00C44A77" w:rsidRPr="00AF7FD1">
        <w:rPr>
          <w:rFonts w:cs="Arial"/>
        </w:rPr>
        <w:t xml:space="preserve">Gesamtwertung </w:t>
      </w:r>
      <w:r w:rsidR="00056143" w:rsidRPr="00AF7FD1">
        <w:rPr>
          <w:rFonts w:cs="Arial"/>
        </w:rPr>
        <w:t xml:space="preserve">nur </w:t>
      </w:r>
      <w:r w:rsidR="00C44A77" w:rsidRPr="00AF7FD1">
        <w:rPr>
          <w:rFonts w:cs="Arial"/>
        </w:rPr>
        <w:t>bedingt empfehlenswert. Doch in den Disziplinen der Verkehrssicherheit fallen auch sie durch: Die Ergebnisse beim Bremsen und Nasshandling sind eindeutig. Sie können ein Sicherheitsrisiko für Normalfahrerinnen und -fahrer darstellen und somit auch andere Verkehrsteilnehmende in Gefahr bringen.</w:t>
      </w:r>
    </w:p>
    <w:p w14:paraId="599B01F8" w14:textId="0A8D8810" w:rsidR="0098036F" w:rsidRPr="00AF7FD1" w:rsidRDefault="0098036F" w:rsidP="00014E83">
      <w:pPr>
        <w:ind w:right="2120"/>
        <w:jc w:val="both"/>
        <w:rPr>
          <w:rFonts w:cs="Arial"/>
        </w:rPr>
      </w:pPr>
    </w:p>
    <w:p w14:paraId="7729E79E" w14:textId="77777777" w:rsidR="00DB00F0" w:rsidRPr="00AF7FD1" w:rsidRDefault="00DB00F0" w:rsidP="00014E83">
      <w:pPr>
        <w:ind w:right="2120"/>
        <w:jc w:val="both"/>
        <w:rPr>
          <w:rFonts w:cs="Arial"/>
        </w:rPr>
      </w:pPr>
    </w:p>
    <w:p w14:paraId="1B65B0C0" w14:textId="1088A5C9" w:rsidR="00BD5F8F" w:rsidRPr="00AF7FD1" w:rsidRDefault="00AF7FD1" w:rsidP="00014E83">
      <w:pPr>
        <w:ind w:right="2120"/>
        <w:jc w:val="both"/>
        <w:rPr>
          <w:rFonts w:cs="Arial"/>
          <w:b/>
          <w:bCs/>
          <w:sz w:val="16"/>
          <w:szCs w:val="16"/>
        </w:rPr>
      </w:pPr>
      <w:r w:rsidRPr="00AF7FD1">
        <w:rPr>
          <w:rFonts w:cs="Arial"/>
          <w:b/>
          <w:bCs/>
          <w:sz w:val="16"/>
          <w:szCs w:val="16"/>
        </w:rPr>
        <w:br/>
      </w:r>
      <w:r w:rsidRPr="00AF7FD1">
        <w:rPr>
          <w:rFonts w:cs="Arial"/>
          <w:b/>
          <w:bCs/>
          <w:sz w:val="16"/>
          <w:szCs w:val="16"/>
        </w:rPr>
        <w:br/>
      </w:r>
      <w:r w:rsidRPr="00AF7FD1">
        <w:rPr>
          <w:rFonts w:cs="Arial"/>
          <w:b/>
          <w:bCs/>
          <w:sz w:val="16"/>
          <w:szCs w:val="16"/>
        </w:rPr>
        <w:br/>
      </w:r>
      <w:r>
        <w:rPr>
          <w:rFonts w:cs="Arial"/>
          <w:b/>
          <w:bCs/>
          <w:sz w:val="16"/>
          <w:szCs w:val="16"/>
        </w:rPr>
        <w:br/>
      </w:r>
      <w:r>
        <w:rPr>
          <w:rFonts w:cs="Arial"/>
          <w:b/>
          <w:bCs/>
          <w:sz w:val="16"/>
          <w:szCs w:val="16"/>
        </w:rPr>
        <w:br/>
      </w:r>
      <w:r>
        <w:rPr>
          <w:rFonts w:cs="Arial"/>
          <w:b/>
          <w:bCs/>
          <w:sz w:val="16"/>
          <w:szCs w:val="16"/>
        </w:rPr>
        <w:br/>
      </w:r>
      <w:r>
        <w:rPr>
          <w:rFonts w:cs="Arial"/>
          <w:b/>
          <w:bCs/>
          <w:sz w:val="16"/>
          <w:szCs w:val="16"/>
        </w:rPr>
        <w:br/>
      </w:r>
      <w:r>
        <w:rPr>
          <w:rFonts w:cs="Arial"/>
          <w:b/>
          <w:bCs/>
          <w:sz w:val="16"/>
          <w:szCs w:val="16"/>
        </w:rPr>
        <w:br/>
      </w:r>
      <w:r>
        <w:rPr>
          <w:rFonts w:cs="Arial"/>
          <w:b/>
          <w:bCs/>
          <w:sz w:val="16"/>
          <w:szCs w:val="16"/>
        </w:rPr>
        <w:br/>
      </w:r>
      <w:r>
        <w:rPr>
          <w:rFonts w:cs="Arial"/>
          <w:b/>
          <w:bCs/>
          <w:sz w:val="16"/>
          <w:szCs w:val="16"/>
        </w:rPr>
        <w:br/>
      </w:r>
      <w:r>
        <w:rPr>
          <w:rFonts w:cs="Arial"/>
          <w:b/>
          <w:bCs/>
          <w:sz w:val="16"/>
          <w:szCs w:val="16"/>
        </w:rPr>
        <w:br/>
      </w:r>
      <w:r w:rsidR="008E19F7">
        <w:rPr>
          <w:rFonts w:cs="Arial"/>
          <w:b/>
          <w:bCs/>
          <w:sz w:val="16"/>
          <w:szCs w:val="16"/>
        </w:rPr>
        <w:br/>
      </w:r>
      <w:r w:rsidR="008E19F7">
        <w:rPr>
          <w:rFonts w:cs="Arial"/>
          <w:b/>
          <w:bCs/>
          <w:sz w:val="16"/>
          <w:szCs w:val="16"/>
        </w:rPr>
        <w:br/>
      </w:r>
      <w:r w:rsidR="00BD5F8F" w:rsidRPr="00AF7FD1">
        <w:rPr>
          <w:rFonts w:cs="Arial"/>
          <w:b/>
          <w:bCs/>
          <w:sz w:val="16"/>
          <w:szCs w:val="16"/>
        </w:rPr>
        <w:t>Die GTÜ Gesellschaft für Technische Überwachung mbH</w:t>
      </w:r>
    </w:p>
    <w:p w14:paraId="273A687A" w14:textId="77777777" w:rsidR="00BD5F8F" w:rsidRPr="00AF7FD1" w:rsidRDefault="00BD5F8F" w:rsidP="00014E83">
      <w:pPr>
        <w:ind w:right="2120"/>
        <w:jc w:val="both"/>
        <w:rPr>
          <w:rFonts w:cs="Arial"/>
          <w:sz w:val="16"/>
          <w:szCs w:val="16"/>
          <w:shd w:val="clear" w:color="auto" w:fill="FFFFFF"/>
        </w:rPr>
      </w:pPr>
      <w:r w:rsidRPr="00AF7FD1">
        <w:rPr>
          <w:rFonts w:cs="Arial"/>
          <w:color w:val="C6243C"/>
          <w:sz w:val="16"/>
          <w:szCs w:val="16"/>
        </w:rPr>
        <w:t xml:space="preserve">__ </w:t>
      </w:r>
      <w:r w:rsidRPr="00AF7FD1">
        <w:rPr>
          <w:rFonts w:cs="Arial"/>
          <w:sz w:val="16"/>
          <w:szCs w:val="16"/>
          <w:shd w:val="clear" w:color="auto" w:fill="FFFFFF"/>
        </w:rPr>
        <w:t>Die GTÜ Gesellschaft für Technische Überwachung mbH ist die größte amtlich anerkannte Überwachungsorganisation freiberuflicher Kraftfahrzeugsachverständiger in Deutschland und zählt damit zu den größten Sachverständigenorganisationen überhaupt. Sie versteht sich als ein umfassendes Expertennetzwerk. Rund 2.400 selbständige und hauptberuflich tätige Sachverständige, mehr als 2.600 Prüfingenieurinnen und Prüfingenieure sowie zahlreiche qualifizierte Mitarbeitende stehen an 10.300 Prüfstützpunkten in Werkstätten und Autohäusern sowie an mehr als 860 eigenen Prüfstellen der GTÜ-Vertragspartner zur Verfügung. Die GTÜ-Prüfingenieurinnen und -Prüfingenieure sind im Sinne der Verkehrssicherheit und des Umweltschutzes tätig.</w:t>
      </w:r>
    </w:p>
    <w:p w14:paraId="06C6E90A" w14:textId="77777777" w:rsidR="00BD5F8F" w:rsidRPr="00AF7FD1" w:rsidRDefault="00BD5F8F" w:rsidP="00014E83">
      <w:pPr>
        <w:ind w:right="2120"/>
        <w:jc w:val="both"/>
        <w:rPr>
          <w:rFonts w:cs="Arial"/>
          <w:sz w:val="16"/>
          <w:szCs w:val="16"/>
        </w:rPr>
      </w:pPr>
      <w:r w:rsidRPr="00AF7FD1">
        <w:rPr>
          <w:rFonts w:cs="Arial"/>
          <w:color w:val="C6243C"/>
          <w:sz w:val="16"/>
          <w:szCs w:val="16"/>
        </w:rPr>
        <w:t xml:space="preserve">__ </w:t>
      </w:r>
      <w:r w:rsidRPr="00AF7FD1">
        <w:rPr>
          <w:rFonts w:cs="Arial"/>
          <w:sz w:val="16"/>
          <w:szCs w:val="16"/>
        </w:rPr>
        <w:t>Gesellschafter der GTÜ sind die drei Sachverständigenverbände: AGS (Arbeitsgemeinschaft der Kfz-Sachverständigen e.V.), BVS-KSV (BVS-Kraftfahrzeugsachverständigen-Verein e.V.) und BVSK (Bundes-verband der freiberuflichen und unabhängigen Sachverständigen für das Kraftfahrzeugwesen e.V.).</w:t>
      </w:r>
    </w:p>
    <w:sectPr w:rsidR="00BD5F8F" w:rsidRPr="00AF7FD1" w:rsidSect="000C127B">
      <w:headerReference w:type="default" r:id="rId8"/>
      <w:pgSz w:w="11901" w:h="16840"/>
      <w:pgMar w:top="2835" w:right="1134" w:bottom="1843"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D75875" w14:textId="77777777" w:rsidR="00213FBD" w:rsidRDefault="00213FBD" w:rsidP="00A72994">
      <w:r>
        <w:separator/>
      </w:r>
    </w:p>
  </w:endnote>
  <w:endnote w:type="continuationSeparator" w:id="0">
    <w:p w14:paraId="72DB7DBA" w14:textId="77777777" w:rsidR="00213FBD" w:rsidRDefault="00213FBD"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k Pro">
    <w:altName w:val="Calibri"/>
    <w:panose1 w:val="020B0504020201010104"/>
    <w:charset w:val="00"/>
    <w:family w:val="swiss"/>
    <w:pitch w:val="variable"/>
    <w:sig w:usb0="A00000FF" w:usb1="5000FCFB" w:usb2="00000000" w:usb3="00000000" w:csb0="00000093"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530E12" w14:textId="77777777" w:rsidR="00213FBD" w:rsidRDefault="00213FBD" w:rsidP="00A72994">
      <w:r>
        <w:separator/>
      </w:r>
    </w:p>
  </w:footnote>
  <w:footnote w:type="continuationSeparator" w:id="0">
    <w:p w14:paraId="24AF9487" w14:textId="77777777" w:rsidR="00213FBD" w:rsidRDefault="00213FBD"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9D2DF" w14:textId="7BFF7E1A" w:rsidR="006344C5" w:rsidRDefault="000D12AA">
    <w:r>
      <w:rPr>
        <w:noProof/>
      </w:rPr>
      <w:drawing>
        <wp:anchor distT="0" distB="0" distL="114300" distR="114300" simplePos="0" relativeHeight="251658240" behindDoc="1" locked="0" layoutInCell="1" allowOverlap="1" wp14:anchorId="164A7D40" wp14:editId="2A792AFF">
          <wp:simplePos x="0" y="0"/>
          <wp:positionH relativeFrom="column">
            <wp:posOffset>-748665</wp:posOffset>
          </wp:positionH>
          <wp:positionV relativeFrom="paragraph">
            <wp:posOffset>-1656080</wp:posOffset>
          </wp:positionV>
          <wp:extent cx="7572375" cy="10704404"/>
          <wp:effectExtent l="0" t="0" r="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79562" cy="10714564"/>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inline distT="0" distB="0" distL="0" distR="0" wp14:anchorId="31F7B07B" wp14:editId="4A167AFD">
          <wp:extent cx="5457825" cy="7715250"/>
          <wp:effectExtent l="0" t="0" r="9525"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457825" cy="77152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F942B21"/>
    <w:multiLevelType w:val="hybridMultilevel"/>
    <w:tmpl w:val="4BEADA90"/>
    <w:lvl w:ilvl="0" w:tplc="65584A5C">
      <w:start w:val="1"/>
      <w:numFmt w:val="bullet"/>
      <w:lvlText w:val="+"/>
      <w:lvlJc w:val="left"/>
      <w:pPr>
        <w:ind w:left="360" w:hanging="360"/>
      </w:pPr>
      <w:rPr>
        <w:rFonts w:ascii="Mark Pro" w:hAnsi="Mark Pro" w:hint="default"/>
        <w:b/>
        <w:i w:val="0"/>
        <w:color w:val="DA1F3D"/>
        <w:sz w:val="22"/>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90917497">
    <w:abstractNumId w:val="6"/>
  </w:num>
  <w:num w:numId="2" w16cid:durableId="321857018">
    <w:abstractNumId w:val="1"/>
  </w:num>
  <w:num w:numId="3" w16cid:durableId="1919319626">
    <w:abstractNumId w:val="4"/>
  </w:num>
  <w:num w:numId="4" w16cid:durableId="1223172297">
    <w:abstractNumId w:val="7"/>
  </w:num>
  <w:num w:numId="5" w16cid:durableId="1979914659">
    <w:abstractNumId w:val="8"/>
  </w:num>
  <w:num w:numId="6" w16cid:durableId="1298219183">
    <w:abstractNumId w:val="2"/>
  </w:num>
  <w:num w:numId="7" w16cid:durableId="1310135027">
    <w:abstractNumId w:val="3"/>
  </w:num>
  <w:num w:numId="8" w16cid:durableId="1749769935">
    <w:abstractNumId w:val="5"/>
  </w:num>
  <w:num w:numId="9" w16cid:durableId="1381244711">
    <w:abstractNumId w:val="0"/>
  </w:num>
  <w:num w:numId="10" w16cid:durableId="163502156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F1D"/>
    <w:rsid w:val="0000267C"/>
    <w:rsid w:val="00003B2C"/>
    <w:rsid w:val="00006C65"/>
    <w:rsid w:val="00014E83"/>
    <w:rsid w:val="00031078"/>
    <w:rsid w:val="0004665B"/>
    <w:rsid w:val="00056143"/>
    <w:rsid w:val="000644FC"/>
    <w:rsid w:val="000760B2"/>
    <w:rsid w:val="000910B5"/>
    <w:rsid w:val="000965CB"/>
    <w:rsid w:val="000A0927"/>
    <w:rsid w:val="000B0C74"/>
    <w:rsid w:val="000B3009"/>
    <w:rsid w:val="000C127B"/>
    <w:rsid w:val="000D12AA"/>
    <w:rsid w:val="000F4C61"/>
    <w:rsid w:val="000F5D6E"/>
    <w:rsid w:val="00106FB3"/>
    <w:rsid w:val="0011287E"/>
    <w:rsid w:val="00135F75"/>
    <w:rsid w:val="00136CBB"/>
    <w:rsid w:val="001563AA"/>
    <w:rsid w:val="00171977"/>
    <w:rsid w:val="00173BB8"/>
    <w:rsid w:val="001A1DF0"/>
    <w:rsid w:val="001A28DC"/>
    <w:rsid w:val="001A35BF"/>
    <w:rsid w:val="001A4A6B"/>
    <w:rsid w:val="001C3904"/>
    <w:rsid w:val="001D480A"/>
    <w:rsid w:val="001E79EE"/>
    <w:rsid w:val="001F49A8"/>
    <w:rsid w:val="0021052D"/>
    <w:rsid w:val="00213FBD"/>
    <w:rsid w:val="00237371"/>
    <w:rsid w:val="00243011"/>
    <w:rsid w:val="00255110"/>
    <w:rsid w:val="00276ECF"/>
    <w:rsid w:val="00295BB1"/>
    <w:rsid w:val="002971B9"/>
    <w:rsid w:val="002A46DF"/>
    <w:rsid w:val="002A5CDC"/>
    <w:rsid w:val="002B10C1"/>
    <w:rsid w:val="002B2B91"/>
    <w:rsid w:val="002C1755"/>
    <w:rsid w:val="002D5BC3"/>
    <w:rsid w:val="0030077D"/>
    <w:rsid w:val="003016CA"/>
    <w:rsid w:val="00302047"/>
    <w:rsid w:val="003107A1"/>
    <w:rsid w:val="00347060"/>
    <w:rsid w:val="00354557"/>
    <w:rsid w:val="003575B8"/>
    <w:rsid w:val="003960BF"/>
    <w:rsid w:val="003A1F80"/>
    <w:rsid w:val="003A61B1"/>
    <w:rsid w:val="003B391C"/>
    <w:rsid w:val="003B3FB7"/>
    <w:rsid w:val="003C4263"/>
    <w:rsid w:val="003C5CF6"/>
    <w:rsid w:val="003D5C4A"/>
    <w:rsid w:val="003D7FFA"/>
    <w:rsid w:val="00402575"/>
    <w:rsid w:val="00415FAD"/>
    <w:rsid w:val="00421BA4"/>
    <w:rsid w:val="004232B5"/>
    <w:rsid w:val="00424F29"/>
    <w:rsid w:val="00436749"/>
    <w:rsid w:val="00440043"/>
    <w:rsid w:val="00451616"/>
    <w:rsid w:val="00460F22"/>
    <w:rsid w:val="00462982"/>
    <w:rsid w:val="00463ED5"/>
    <w:rsid w:val="004803C9"/>
    <w:rsid w:val="00480DF9"/>
    <w:rsid w:val="0048333E"/>
    <w:rsid w:val="0049082D"/>
    <w:rsid w:val="0049281F"/>
    <w:rsid w:val="0049678B"/>
    <w:rsid w:val="00497179"/>
    <w:rsid w:val="004A171C"/>
    <w:rsid w:val="004A5572"/>
    <w:rsid w:val="004B6683"/>
    <w:rsid w:val="004C49E7"/>
    <w:rsid w:val="004D2734"/>
    <w:rsid w:val="004F09C1"/>
    <w:rsid w:val="0052506C"/>
    <w:rsid w:val="00536F3E"/>
    <w:rsid w:val="00546246"/>
    <w:rsid w:val="00553770"/>
    <w:rsid w:val="00585441"/>
    <w:rsid w:val="00591F1A"/>
    <w:rsid w:val="005947D7"/>
    <w:rsid w:val="00595204"/>
    <w:rsid w:val="005A18FC"/>
    <w:rsid w:val="005A6B3D"/>
    <w:rsid w:val="005B7678"/>
    <w:rsid w:val="005E5CD7"/>
    <w:rsid w:val="00606E34"/>
    <w:rsid w:val="006075F1"/>
    <w:rsid w:val="006344C5"/>
    <w:rsid w:val="00636F39"/>
    <w:rsid w:val="00663CBB"/>
    <w:rsid w:val="006725DC"/>
    <w:rsid w:val="00675EF5"/>
    <w:rsid w:val="006B37D7"/>
    <w:rsid w:val="006D2354"/>
    <w:rsid w:val="006D60C5"/>
    <w:rsid w:val="006E7169"/>
    <w:rsid w:val="006E7F7B"/>
    <w:rsid w:val="006F4855"/>
    <w:rsid w:val="006F68F8"/>
    <w:rsid w:val="00710F90"/>
    <w:rsid w:val="0071177B"/>
    <w:rsid w:val="00711A92"/>
    <w:rsid w:val="0074796E"/>
    <w:rsid w:val="007507BF"/>
    <w:rsid w:val="00771677"/>
    <w:rsid w:val="00776EEC"/>
    <w:rsid w:val="0078040C"/>
    <w:rsid w:val="007B10D7"/>
    <w:rsid w:val="007B6715"/>
    <w:rsid w:val="007B7EAE"/>
    <w:rsid w:val="007D4063"/>
    <w:rsid w:val="007E47BE"/>
    <w:rsid w:val="007F56A2"/>
    <w:rsid w:val="00803094"/>
    <w:rsid w:val="00811BA6"/>
    <w:rsid w:val="00814B7B"/>
    <w:rsid w:val="00831161"/>
    <w:rsid w:val="00832E68"/>
    <w:rsid w:val="008334B4"/>
    <w:rsid w:val="0083439F"/>
    <w:rsid w:val="00847059"/>
    <w:rsid w:val="00863744"/>
    <w:rsid w:val="008649DE"/>
    <w:rsid w:val="008746DE"/>
    <w:rsid w:val="008A1DE3"/>
    <w:rsid w:val="008B5474"/>
    <w:rsid w:val="008C4F5C"/>
    <w:rsid w:val="008E0A55"/>
    <w:rsid w:val="008E133F"/>
    <w:rsid w:val="008E19F7"/>
    <w:rsid w:val="0090396B"/>
    <w:rsid w:val="00904023"/>
    <w:rsid w:val="00914F1D"/>
    <w:rsid w:val="00917DC3"/>
    <w:rsid w:val="009506CF"/>
    <w:rsid w:val="00965D5A"/>
    <w:rsid w:val="0097089F"/>
    <w:rsid w:val="00976E28"/>
    <w:rsid w:val="0098036F"/>
    <w:rsid w:val="00985045"/>
    <w:rsid w:val="0098554B"/>
    <w:rsid w:val="00994E95"/>
    <w:rsid w:val="009B334F"/>
    <w:rsid w:val="009C4D60"/>
    <w:rsid w:val="009E1549"/>
    <w:rsid w:val="009E3835"/>
    <w:rsid w:val="00A032F7"/>
    <w:rsid w:val="00A41B10"/>
    <w:rsid w:val="00A44F73"/>
    <w:rsid w:val="00A46EBD"/>
    <w:rsid w:val="00A72994"/>
    <w:rsid w:val="00A74DB1"/>
    <w:rsid w:val="00A77C20"/>
    <w:rsid w:val="00A81DAF"/>
    <w:rsid w:val="00AA759B"/>
    <w:rsid w:val="00AF2BDB"/>
    <w:rsid w:val="00AF7FD1"/>
    <w:rsid w:val="00B10B22"/>
    <w:rsid w:val="00B11923"/>
    <w:rsid w:val="00B2392E"/>
    <w:rsid w:val="00B40605"/>
    <w:rsid w:val="00B429C6"/>
    <w:rsid w:val="00B470DD"/>
    <w:rsid w:val="00B555E5"/>
    <w:rsid w:val="00B7224E"/>
    <w:rsid w:val="00B73EF9"/>
    <w:rsid w:val="00B7482C"/>
    <w:rsid w:val="00B83EC0"/>
    <w:rsid w:val="00B87BF2"/>
    <w:rsid w:val="00B929E8"/>
    <w:rsid w:val="00B95C3A"/>
    <w:rsid w:val="00BB1A1A"/>
    <w:rsid w:val="00BD5F8F"/>
    <w:rsid w:val="00BE7B07"/>
    <w:rsid w:val="00BF22F8"/>
    <w:rsid w:val="00C13AAD"/>
    <w:rsid w:val="00C2067A"/>
    <w:rsid w:val="00C23B1E"/>
    <w:rsid w:val="00C379CF"/>
    <w:rsid w:val="00C44A77"/>
    <w:rsid w:val="00C53EF8"/>
    <w:rsid w:val="00C61F8C"/>
    <w:rsid w:val="00C6421B"/>
    <w:rsid w:val="00C66446"/>
    <w:rsid w:val="00C87031"/>
    <w:rsid w:val="00C94565"/>
    <w:rsid w:val="00C96B04"/>
    <w:rsid w:val="00C96BAF"/>
    <w:rsid w:val="00CA0E43"/>
    <w:rsid w:val="00CC1F8E"/>
    <w:rsid w:val="00CD0335"/>
    <w:rsid w:val="00CF5D5E"/>
    <w:rsid w:val="00D07582"/>
    <w:rsid w:val="00D2371D"/>
    <w:rsid w:val="00D40041"/>
    <w:rsid w:val="00D4265A"/>
    <w:rsid w:val="00D57CF9"/>
    <w:rsid w:val="00D72637"/>
    <w:rsid w:val="00D86938"/>
    <w:rsid w:val="00DA26CB"/>
    <w:rsid w:val="00DB00F0"/>
    <w:rsid w:val="00DB3BBB"/>
    <w:rsid w:val="00DC3F64"/>
    <w:rsid w:val="00E20ECB"/>
    <w:rsid w:val="00E211BA"/>
    <w:rsid w:val="00E332A1"/>
    <w:rsid w:val="00E36770"/>
    <w:rsid w:val="00E77EC7"/>
    <w:rsid w:val="00E807C8"/>
    <w:rsid w:val="00E9191D"/>
    <w:rsid w:val="00E96122"/>
    <w:rsid w:val="00EC0177"/>
    <w:rsid w:val="00EE2C7E"/>
    <w:rsid w:val="00EE2DC2"/>
    <w:rsid w:val="00EF342D"/>
    <w:rsid w:val="00F41B2E"/>
    <w:rsid w:val="00F72275"/>
    <w:rsid w:val="00F73E2D"/>
    <w:rsid w:val="00F7449E"/>
    <w:rsid w:val="00F76DC4"/>
    <w:rsid w:val="00F8073E"/>
    <w:rsid w:val="00F81B3B"/>
    <w:rsid w:val="00F82D50"/>
    <w:rsid w:val="00F8324C"/>
    <w:rsid w:val="00F938A6"/>
    <w:rsid w:val="00FA4EBE"/>
    <w:rsid w:val="00FB1642"/>
    <w:rsid w:val="00FB691C"/>
    <w:rsid w:val="00FB6CCA"/>
    <w:rsid w:val="00FD0E1A"/>
    <w:rsid w:val="00FD713C"/>
    <w:rsid w:val="00FF421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2AD7184"/>
  <w15:chartTrackingRefBased/>
  <w15:docId w15:val="{36BEEBEB-677C-4E84-AC7E-50EFE3129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5BC3"/>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semiHidden/>
    <w:unhideWhenUsed/>
    <w:rsid w:val="004F09C1"/>
    <w:pPr>
      <w:spacing w:line="240" w:lineRule="auto"/>
    </w:pPr>
    <w:rPr>
      <w:sz w:val="20"/>
      <w:szCs w:val="20"/>
    </w:rPr>
  </w:style>
  <w:style w:type="character" w:customStyle="1" w:styleId="KommentartextZchn">
    <w:name w:val="Kommentartext Zchn"/>
    <w:link w:val="Kommentartext"/>
    <w:uiPriority w:val="99"/>
    <w:semiHidden/>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paragraph" w:styleId="Fuzeile">
    <w:name w:val="footer"/>
    <w:basedOn w:val="Standard"/>
    <w:link w:val="FuzeileZchn"/>
    <w:uiPriority w:val="99"/>
    <w:unhideWhenUsed/>
    <w:rsid w:val="0004665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4665B"/>
    <w:rPr>
      <w:rFonts w:ascii="Arial" w:hAnsi="Arial"/>
      <w:color w:val="000000"/>
      <w:sz w:val="22"/>
      <w:szCs w:val="24"/>
      <w:lang w:eastAsia="en-US"/>
    </w:rPr>
  </w:style>
  <w:style w:type="character" w:styleId="Hyperlink">
    <w:name w:val="Hyperlink"/>
    <w:basedOn w:val="Absatz-Standardschriftart"/>
    <w:uiPriority w:val="99"/>
    <w:unhideWhenUsed/>
    <w:rsid w:val="00135F75"/>
    <w:rPr>
      <w:color w:val="0563C1" w:themeColor="hyperlink"/>
      <w:u w:val="single"/>
    </w:rPr>
  </w:style>
  <w:style w:type="character" w:styleId="Fett">
    <w:name w:val="Strong"/>
    <w:basedOn w:val="Absatz-Standardschriftart"/>
    <w:uiPriority w:val="22"/>
    <w:qFormat/>
    <w:rsid w:val="00814B7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8385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9362C-DDDF-4EDE-9D75-6998F12A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883</Words>
  <Characters>5563</Characters>
  <Application>Microsoft Office Word</Application>
  <DocSecurity>0</DocSecurity>
  <Lines>46</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Pape, Catharina</dc:creator>
  <cp:keywords/>
  <dc:description/>
  <cp:lastModifiedBy>Gruber, Miriam</cp:lastModifiedBy>
  <cp:revision>3</cp:revision>
  <cp:lastPrinted>2024-03-18T09:33:00Z</cp:lastPrinted>
  <dcterms:created xsi:type="dcterms:W3CDTF">2024-03-18T13:15:00Z</dcterms:created>
  <dcterms:modified xsi:type="dcterms:W3CDTF">2024-03-18T13:15:00Z</dcterms:modified>
</cp:coreProperties>
</file>