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97A3D" w14:textId="73B64C42" w:rsidR="002B10C1" w:rsidRPr="007861DB" w:rsidRDefault="0030077D" w:rsidP="002B10C1">
      <w:pPr>
        <w:pStyle w:val="StandardHervorhebungrot"/>
        <w:rPr>
          <w:rStyle w:val="berschrift1Zchn"/>
          <w:rFonts w:eastAsia="Calibri"/>
          <w:b/>
          <w:color w:val="000000" w:themeColor="text1"/>
          <w:sz w:val="22"/>
          <w:szCs w:val="26"/>
        </w:rPr>
      </w:pPr>
      <w:r w:rsidRPr="007861DB">
        <w:rPr>
          <w:noProof/>
          <w:color w:val="000000" w:themeColor="text1"/>
        </w:rPr>
        <mc:AlternateContent>
          <mc:Choice Requires="wps">
            <w:drawing>
              <wp:anchor distT="0" distB="0" distL="114300" distR="114300" simplePos="0" relativeHeight="251657728" behindDoc="0" locked="0" layoutInCell="1" allowOverlap="1" wp14:anchorId="2EE94896" wp14:editId="469279C9">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03BA0609" w14:textId="22025C08" w:rsidR="00436749" w:rsidRPr="00FB6CCA" w:rsidRDefault="007861DB" w:rsidP="00436749">
                            <w:pPr>
                              <w:pStyle w:val="Titel"/>
                              <w:rPr>
                                <w:color w:val="4D4D4C"/>
                              </w:rPr>
                            </w:pPr>
                            <w:r>
                              <w:rPr>
                                <w:color w:val="4D4D4C"/>
                              </w:rPr>
                              <w:t>25.</w:t>
                            </w:r>
                            <w:r w:rsidR="009C4D60">
                              <w:rPr>
                                <w:color w:val="4D4D4C"/>
                              </w:rPr>
                              <w:t xml:space="preserve"> </w:t>
                            </w:r>
                            <w:r>
                              <w:rPr>
                                <w:color w:val="4D4D4C"/>
                              </w:rPr>
                              <w:t>März</w:t>
                            </w:r>
                            <w:r w:rsidR="009C4D60">
                              <w:rPr>
                                <w:color w:val="4D4D4C"/>
                              </w:rPr>
                              <w:t xml:space="preserve"> </w:t>
                            </w:r>
                            <w:r>
                              <w:rPr>
                                <w:color w:val="4D4D4C"/>
                              </w:rPr>
                              <w:t>2021</w:t>
                            </w:r>
                          </w:p>
                          <w:p w14:paraId="12862B63" w14:textId="77777777" w:rsidR="00436749" w:rsidRPr="00436749" w:rsidRDefault="00436749" w:rsidP="002D5BC3">
                            <w:pPr>
                              <w:pStyle w:val="berschrift2"/>
                            </w:pPr>
                            <w:r w:rsidRPr="00436749">
                              <w:t xml:space="preserve">Pressemitteilung </w:t>
                            </w:r>
                          </w:p>
                          <w:p w14:paraId="403B3D92" w14:textId="6E670A6E"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7861DB">
                              <w:rPr>
                                <w:color w:val="4D4D4C"/>
                              </w:rPr>
                              <w:t>Frank</w:t>
                            </w:r>
                            <w:r w:rsidRPr="00FB6CCA">
                              <w:rPr>
                                <w:color w:val="4D4D4C"/>
                              </w:rPr>
                              <w:t xml:space="preserve"> </w:t>
                            </w:r>
                            <w:r w:rsidR="007861DB">
                              <w:rPr>
                                <w:color w:val="4D4D4C"/>
                              </w:rPr>
                              <w:t>Reichert</w:t>
                            </w:r>
                            <w:r w:rsidR="00832E68" w:rsidRPr="00FB6CCA">
                              <w:rPr>
                                <w:color w:val="4D4D4C"/>
                              </w:rPr>
                              <w:br/>
                            </w:r>
                            <w:r w:rsidR="007861DB">
                              <w:rPr>
                                <w:color w:val="4D4D4C"/>
                                <w:sz w:val="16"/>
                                <w:szCs w:val="16"/>
                              </w:rPr>
                              <w:t>Leiter Unternehmenskommunikation</w:t>
                            </w:r>
                          </w:p>
                          <w:p w14:paraId="3BB5E441" w14:textId="1D54B68F" w:rsidR="00436749" w:rsidRPr="008649DE" w:rsidRDefault="00436749" w:rsidP="00436749">
                            <w:pPr>
                              <w:rPr>
                                <w:color w:val="4D4D4C"/>
                                <w:lang w:val="en-US"/>
                              </w:rPr>
                            </w:pPr>
                            <w:r w:rsidRPr="008649DE">
                              <w:rPr>
                                <w:color w:val="4D4D4C"/>
                                <w:lang w:val="en-US"/>
                              </w:rPr>
                              <w:t>Tel. +49 (0)711 97676-</w:t>
                            </w:r>
                            <w:r w:rsidR="007861DB">
                              <w:rPr>
                                <w:color w:val="4D4D4C"/>
                                <w:lang w:val="en-US"/>
                              </w:rPr>
                              <w:t>620</w:t>
                            </w:r>
                            <w:r w:rsidR="00832E68" w:rsidRPr="008649DE">
                              <w:rPr>
                                <w:color w:val="4D4D4C"/>
                                <w:lang w:val="en-US"/>
                              </w:rPr>
                              <w:br/>
                              <w:t>F</w:t>
                            </w:r>
                            <w:r w:rsidRPr="008649DE">
                              <w:rPr>
                                <w:color w:val="4D4D4C"/>
                                <w:lang w:val="en-US"/>
                              </w:rPr>
                              <w:t>ax: +49 (0)711 97676-</w:t>
                            </w:r>
                            <w:r w:rsidR="007861DB">
                              <w:rPr>
                                <w:color w:val="4D4D4C"/>
                                <w:lang w:val="en-US"/>
                              </w:rPr>
                              <w:t>609</w:t>
                            </w:r>
                          </w:p>
                          <w:p w14:paraId="4C025FC3" w14:textId="4F6BB8D8" w:rsidR="00436749" w:rsidRPr="008649DE" w:rsidRDefault="007861DB"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E94896"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03BA0609" w14:textId="22025C08" w:rsidR="00436749" w:rsidRPr="00FB6CCA" w:rsidRDefault="007861DB" w:rsidP="00436749">
                      <w:pPr>
                        <w:pStyle w:val="Titel"/>
                        <w:rPr>
                          <w:color w:val="4D4D4C"/>
                        </w:rPr>
                      </w:pPr>
                      <w:r>
                        <w:rPr>
                          <w:color w:val="4D4D4C"/>
                        </w:rPr>
                        <w:t>25.</w:t>
                      </w:r>
                      <w:r w:rsidR="009C4D60">
                        <w:rPr>
                          <w:color w:val="4D4D4C"/>
                        </w:rPr>
                        <w:t xml:space="preserve"> </w:t>
                      </w:r>
                      <w:r>
                        <w:rPr>
                          <w:color w:val="4D4D4C"/>
                        </w:rPr>
                        <w:t>März</w:t>
                      </w:r>
                      <w:r w:rsidR="009C4D60">
                        <w:rPr>
                          <w:color w:val="4D4D4C"/>
                        </w:rPr>
                        <w:t xml:space="preserve"> </w:t>
                      </w:r>
                      <w:r>
                        <w:rPr>
                          <w:color w:val="4D4D4C"/>
                        </w:rPr>
                        <w:t>2021</w:t>
                      </w:r>
                    </w:p>
                    <w:p w14:paraId="12862B63" w14:textId="77777777" w:rsidR="00436749" w:rsidRPr="00436749" w:rsidRDefault="00436749" w:rsidP="002D5BC3">
                      <w:pPr>
                        <w:pStyle w:val="berschrift2"/>
                      </w:pPr>
                      <w:r w:rsidRPr="00436749">
                        <w:t xml:space="preserve">Pressemitteilung </w:t>
                      </w:r>
                    </w:p>
                    <w:p w14:paraId="403B3D92" w14:textId="6E670A6E"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7861DB">
                        <w:rPr>
                          <w:color w:val="4D4D4C"/>
                        </w:rPr>
                        <w:t>Frank</w:t>
                      </w:r>
                      <w:r w:rsidRPr="00FB6CCA">
                        <w:rPr>
                          <w:color w:val="4D4D4C"/>
                        </w:rPr>
                        <w:t xml:space="preserve"> </w:t>
                      </w:r>
                      <w:r w:rsidR="007861DB">
                        <w:rPr>
                          <w:color w:val="4D4D4C"/>
                        </w:rPr>
                        <w:t>Reichert</w:t>
                      </w:r>
                      <w:r w:rsidR="00832E68" w:rsidRPr="00FB6CCA">
                        <w:rPr>
                          <w:color w:val="4D4D4C"/>
                        </w:rPr>
                        <w:br/>
                      </w:r>
                      <w:r w:rsidR="007861DB">
                        <w:rPr>
                          <w:color w:val="4D4D4C"/>
                          <w:sz w:val="16"/>
                          <w:szCs w:val="16"/>
                        </w:rPr>
                        <w:t>Leiter Unternehmenskommunikation</w:t>
                      </w:r>
                    </w:p>
                    <w:p w14:paraId="3BB5E441" w14:textId="1D54B68F" w:rsidR="00436749" w:rsidRPr="008649DE" w:rsidRDefault="00436749" w:rsidP="00436749">
                      <w:pPr>
                        <w:rPr>
                          <w:color w:val="4D4D4C"/>
                          <w:lang w:val="en-US"/>
                        </w:rPr>
                      </w:pPr>
                      <w:r w:rsidRPr="008649DE">
                        <w:rPr>
                          <w:color w:val="4D4D4C"/>
                          <w:lang w:val="en-US"/>
                        </w:rPr>
                        <w:t>Tel. +49 (0)711 97676-</w:t>
                      </w:r>
                      <w:r w:rsidR="007861DB">
                        <w:rPr>
                          <w:color w:val="4D4D4C"/>
                          <w:lang w:val="en-US"/>
                        </w:rPr>
                        <w:t>620</w:t>
                      </w:r>
                      <w:r w:rsidR="00832E68" w:rsidRPr="008649DE">
                        <w:rPr>
                          <w:color w:val="4D4D4C"/>
                          <w:lang w:val="en-US"/>
                        </w:rPr>
                        <w:br/>
                        <w:t>F</w:t>
                      </w:r>
                      <w:r w:rsidRPr="008649DE">
                        <w:rPr>
                          <w:color w:val="4D4D4C"/>
                          <w:lang w:val="en-US"/>
                        </w:rPr>
                        <w:t>ax: +49 (0)711 97676-</w:t>
                      </w:r>
                      <w:r w:rsidR="007861DB">
                        <w:rPr>
                          <w:color w:val="4D4D4C"/>
                          <w:lang w:val="en-US"/>
                        </w:rPr>
                        <w:t>609</w:t>
                      </w:r>
                    </w:p>
                    <w:p w14:paraId="4C025FC3" w14:textId="4F6BB8D8" w:rsidR="00436749" w:rsidRPr="008649DE" w:rsidRDefault="007861DB"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3398783D" w14:textId="3AB8E202" w:rsidR="007861DB" w:rsidRPr="007861DB" w:rsidRDefault="007861DB" w:rsidP="003966A7">
      <w:pPr>
        <w:pStyle w:val="berschrift1"/>
        <w:rPr>
          <w:lang w:eastAsia="de-DE"/>
        </w:rPr>
      </w:pPr>
      <w:r w:rsidRPr="007861DB">
        <w:rPr>
          <w:lang w:eastAsia="de-DE"/>
        </w:rPr>
        <w:t xml:space="preserve">Sommerreifentest 2021 für Pkw der </w:t>
      </w:r>
      <w:r w:rsidR="003966A7">
        <w:rPr>
          <w:lang w:eastAsia="de-DE"/>
        </w:rPr>
        <w:br/>
      </w:r>
      <w:r w:rsidRPr="007861DB">
        <w:rPr>
          <w:lang w:eastAsia="de-DE"/>
        </w:rPr>
        <w:t>Kompakt- und Mittelklasse</w:t>
      </w:r>
    </w:p>
    <w:p w14:paraId="710ADB76" w14:textId="77777777" w:rsidR="0049678B" w:rsidRPr="007861DB" w:rsidRDefault="0049678B" w:rsidP="00832E68">
      <w:pPr>
        <w:spacing w:line="400" w:lineRule="exact"/>
        <w:ind w:right="2120"/>
        <w:rPr>
          <w:rStyle w:val="berschrift1Zchn"/>
          <w:rFonts w:eastAsia="Calibri"/>
          <w:color w:val="000000" w:themeColor="text1"/>
        </w:rPr>
      </w:pPr>
    </w:p>
    <w:p w14:paraId="51B973E2" w14:textId="77777777" w:rsidR="007861DB" w:rsidRPr="007861DB" w:rsidRDefault="007861DB" w:rsidP="007861DB">
      <w:pPr>
        <w:pStyle w:val="Aufzhlung"/>
        <w:ind w:right="1976"/>
      </w:pPr>
      <w:r w:rsidRPr="007861DB">
        <w:t>Gute Reifen müssen nicht teuer sein</w:t>
      </w:r>
    </w:p>
    <w:p w14:paraId="2C6CD569" w14:textId="2CA81329" w:rsidR="002D5BC3" w:rsidRPr="007861DB" w:rsidRDefault="007861DB" w:rsidP="007861DB">
      <w:pPr>
        <w:pStyle w:val="Aufzhlung"/>
        <w:ind w:right="1976"/>
      </w:pPr>
      <w:r w:rsidRPr="007861DB">
        <w:t>Der zweitgünstigste Reifen ist Testsieger</w:t>
      </w:r>
    </w:p>
    <w:p w14:paraId="6643E047" w14:textId="01DDDAF2" w:rsidR="002D5BC3" w:rsidRPr="007861DB" w:rsidRDefault="007861DB" w:rsidP="007861DB">
      <w:pPr>
        <w:pStyle w:val="Aufzhlung"/>
        <w:ind w:right="1976"/>
      </w:pPr>
      <w:r w:rsidRPr="007861DB">
        <w:t>Alle Reifen schneiden mindestens mit der Note „empfehlenswert“ ab</w:t>
      </w:r>
    </w:p>
    <w:p w14:paraId="54FFFA67" w14:textId="77777777" w:rsidR="00832E68" w:rsidRPr="007861DB" w:rsidRDefault="00832E68" w:rsidP="00832E68">
      <w:pPr>
        <w:spacing w:line="400" w:lineRule="exact"/>
        <w:ind w:right="2120"/>
        <w:rPr>
          <w:color w:val="000000" w:themeColor="text1"/>
          <w:lang w:eastAsia="de-DE"/>
        </w:rPr>
      </w:pPr>
    </w:p>
    <w:p w14:paraId="7B362FDC" w14:textId="74691D3A" w:rsidR="00832E68" w:rsidRPr="007861DB" w:rsidRDefault="00832E68" w:rsidP="007861DB">
      <w:pPr>
        <w:ind w:right="1976"/>
        <w:rPr>
          <w:color w:val="000000" w:themeColor="text1"/>
        </w:rPr>
      </w:pPr>
      <w:r w:rsidRPr="007861DB">
        <w:rPr>
          <w:color w:val="C6243C"/>
        </w:rPr>
        <w:t xml:space="preserve">__ </w:t>
      </w:r>
      <w:r w:rsidRPr="007861DB">
        <w:rPr>
          <w:color w:val="000000" w:themeColor="text1"/>
        </w:rPr>
        <w:t xml:space="preserve">Stuttgart. </w:t>
      </w:r>
      <w:r w:rsidR="007861DB" w:rsidRPr="007861DB">
        <w:rPr>
          <w:color w:val="000000" w:themeColor="text1"/>
        </w:rPr>
        <w:t>Sehr empfehlenswert, empfehlenswert, keiner schlecht:  So lautet das Fazit des Sommerreifentests 2021 von der GTÜ Gesellschaft für Technische Überwachung gemeinsam mit dem ACE Auto Club Europa und dem österreichischen Partner ARBÖ.</w:t>
      </w:r>
    </w:p>
    <w:p w14:paraId="196BD3F8" w14:textId="77777777" w:rsidR="007861DB" w:rsidRDefault="00832E68" w:rsidP="007861DB">
      <w:pPr>
        <w:ind w:right="1976"/>
        <w:rPr>
          <w:color w:val="000000" w:themeColor="text1"/>
          <w:lang w:val="en-US"/>
        </w:rPr>
        <w:sectPr w:rsidR="007861DB" w:rsidSect="00832E68">
          <w:headerReference w:type="first" r:id="rId8"/>
          <w:type w:val="continuous"/>
          <w:pgSz w:w="11900" w:h="16840"/>
          <w:pgMar w:top="5632" w:right="1418" w:bottom="1134" w:left="1418" w:header="624" w:footer="1701" w:gutter="0"/>
          <w:pgNumType w:start="2"/>
          <w:cols w:space="708"/>
          <w:titlePg/>
          <w:docGrid w:linePitch="360"/>
        </w:sectPr>
      </w:pPr>
      <w:r w:rsidRPr="007861DB">
        <w:rPr>
          <w:color w:val="C6243C"/>
        </w:rPr>
        <w:t xml:space="preserve">__ </w:t>
      </w:r>
      <w:proofErr w:type="gramStart"/>
      <w:r w:rsidR="007861DB" w:rsidRPr="007861DB">
        <w:rPr>
          <w:color w:val="000000" w:themeColor="text1"/>
        </w:rPr>
        <w:t>Verglichen</w:t>
      </w:r>
      <w:proofErr w:type="gramEnd"/>
      <w:r w:rsidR="007861DB" w:rsidRPr="007861DB">
        <w:rPr>
          <w:color w:val="000000" w:themeColor="text1"/>
        </w:rPr>
        <w:t xml:space="preserve"> wurden insgesamt neun Sommerreifen des Formats 225/45 R 17 mit dem VW Golf der achten Generation als Testfahrzeug. Diese Reifengröße ist passend für viele Kompakt- und Mittelklasse-Pkw wie zum Beispiel Audi A3 und A4, BMW 1er, 2er, 3er, Honda </w:t>
      </w:r>
      <w:proofErr w:type="spellStart"/>
      <w:r w:rsidR="007861DB" w:rsidRPr="007861DB">
        <w:rPr>
          <w:color w:val="000000" w:themeColor="text1"/>
        </w:rPr>
        <w:t>Civic</w:t>
      </w:r>
      <w:proofErr w:type="spellEnd"/>
      <w:r w:rsidR="007861DB" w:rsidRPr="007861DB">
        <w:rPr>
          <w:color w:val="000000" w:themeColor="text1"/>
        </w:rPr>
        <w:t xml:space="preserve">, Mercedes A-, B- und C-Klasse, Opel Astra und </w:t>
      </w:r>
      <w:proofErr w:type="spellStart"/>
      <w:r w:rsidR="007861DB" w:rsidRPr="007861DB">
        <w:rPr>
          <w:color w:val="000000" w:themeColor="text1"/>
        </w:rPr>
        <w:t>Zafira</w:t>
      </w:r>
      <w:proofErr w:type="spellEnd"/>
      <w:r w:rsidR="007861DB" w:rsidRPr="007861DB">
        <w:rPr>
          <w:color w:val="000000" w:themeColor="text1"/>
        </w:rPr>
        <w:t xml:space="preserve">, Peugeot 308, Seat Leon, </w:t>
      </w:r>
      <w:proofErr w:type="spellStart"/>
      <w:r w:rsidR="007861DB" w:rsidRPr="007861DB">
        <w:rPr>
          <w:color w:val="000000" w:themeColor="text1"/>
        </w:rPr>
        <w:t>Škoda</w:t>
      </w:r>
      <w:proofErr w:type="spellEnd"/>
      <w:r w:rsidR="007861DB" w:rsidRPr="007861DB">
        <w:rPr>
          <w:color w:val="000000" w:themeColor="text1"/>
        </w:rPr>
        <w:t xml:space="preserve"> Octavia, Toyota </w:t>
      </w:r>
      <w:proofErr w:type="spellStart"/>
      <w:r w:rsidR="007861DB" w:rsidRPr="007861DB">
        <w:rPr>
          <w:color w:val="000000" w:themeColor="text1"/>
        </w:rPr>
        <w:t>Corolla</w:t>
      </w:r>
      <w:proofErr w:type="spellEnd"/>
      <w:r w:rsidR="007861DB" w:rsidRPr="007861DB">
        <w:rPr>
          <w:color w:val="000000" w:themeColor="text1"/>
        </w:rPr>
        <w:t xml:space="preserve">, VW Golf, und einige weitere Modelle. </w:t>
      </w:r>
      <w:r w:rsidR="007861DB" w:rsidRPr="007861DB">
        <w:rPr>
          <w:color w:val="000000" w:themeColor="text1"/>
          <w:lang w:val="en-US"/>
        </w:rPr>
        <w:t xml:space="preserve">Die </w:t>
      </w:r>
      <w:proofErr w:type="spellStart"/>
      <w:r w:rsidR="007861DB" w:rsidRPr="007861DB">
        <w:rPr>
          <w:color w:val="000000" w:themeColor="text1"/>
          <w:lang w:val="en-US"/>
        </w:rPr>
        <w:t>getesteten</w:t>
      </w:r>
      <w:proofErr w:type="spellEnd"/>
      <w:r w:rsidR="007861DB" w:rsidRPr="007861DB">
        <w:rPr>
          <w:color w:val="000000" w:themeColor="text1"/>
          <w:lang w:val="en-US"/>
        </w:rPr>
        <w:t xml:space="preserve"> </w:t>
      </w:r>
      <w:proofErr w:type="spellStart"/>
      <w:r w:rsidR="007861DB" w:rsidRPr="007861DB">
        <w:rPr>
          <w:color w:val="000000" w:themeColor="text1"/>
          <w:lang w:val="en-US"/>
        </w:rPr>
        <w:t>Reifen</w:t>
      </w:r>
      <w:proofErr w:type="spellEnd"/>
      <w:r w:rsidR="007861DB" w:rsidRPr="007861DB">
        <w:rPr>
          <w:color w:val="000000" w:themeColor="text1"/>
          <w:lang w:val="en-US"/>
        </w:rPr>
        <w:t xml:space="preserve"> </w:t>
      </w:r>
      <w:proofErr w:type="spellStart"/>
      <w:r w:rsidR="007861DB" w:rsidRPr="007861DB">
        <w:rPr>
          <w:color w:val="000000" w:themeColor="text1"/>
          <w:lang w:val="en-US"/>
        </w:rPr>
        <w:t>waren</w:t>
      </w:r>
      <w:proofErr w:type="spellEnd"/>
      <w:r w:rsidR="007861DB" w:rsidRPr="007861DB">
        <w:rPr>
          <w:color w:val="000000" w:themeColor="text1"/>
          <w:lang w:val="en-US"/>
        </w:rPr>
        <w:t xml:space="preserve">: BF Goodrich Advantage, Continental Premium Contact 6, </w:t>
      </w:r>
      <w:proofErr w:type="spellStart"/>
      <w:r w:rsidR="007861DB" w:rsidRPr="007861DB">
        <w:rPr>
          <w:color w:val="000000" w:themeColor="text1"/>
          <w:lang w:val="en-US"/>
        </w:rPr>
        <w:t>Falken</w:t>
      </w:r>
      <w:proofErr w:type="spellEnd"/>
      <w:r w:rsidR="007861DB" w:rsidRPr="007861DB">
        <w:rPr>
          <w:color w:val="000000" w:themeColor="text1"/>
          <w:lang w:val="en-US"/>
        </w:rPr>
        <w:t xml:space="preserve"> </w:t>
      </w:r>
      <w:proofErr w:type="spellStart"/>
      <w:r w:rsidR="007861DB" w:rsidRPr="007861DB">
        <w:rPr>
          <w:color w:val="000000" w:themeColor="text1"/>
          <w:lang w:val="en-US"/>
        </w:rPr>
        <w:t>Azenis</w:t>
      </w:r>
      <w:proofErr w:type="spellEnd"/>
      <w:r w:rsidR="007861DB" w:rsidRPr="007861DB">
        <w:rPr>
          <w:color w:val="000000" w:themeColor="text1"/>
          <w:lang w:val="en-US"/>
        </w:rPr>
        <w:t xml:space="preserve"> FK510, Goodyear </w:t>
      </w:r>
      <w:proofErr w:type="spellStart"/>
      <w:r w:rsidR="007861DB" w:rsidRPr="007861DB">
        <w:rPr>
          <w:color w:val="000000" w:themeColor="text1"/>
          <w:lang w:val="en-US"/>
        </w:rPr>
        <w:t>EfficientGrip</w:t>
      </w:r>
      <w:proofErr w:type="spellEnd"/>
      <w:r w:rsidR="007861DB" w:rsidRPr="007861DB">
        <w:rPr>
          <w:color w:val="000000" w:themeColor="text1"/>
          <w:lang w:val="en-US"/>
        </w:rPr>
        <w:t xml:space="preserve"> Performance 2, </w:t>
      </w:r>
      <w:proofErr w:type="spellStart"/>
      <w:r w:rsidR="007861DB" w:rsidRPr="007861DB">
        <w:rPr>
          <w:color w:val="000000" w:themeColor="text1"/>
          <w:lang w:val="en-US"/>
        </w:rPr>
        <w:t>Laufenn</w:t>
      </w:r>
      <w:proofErr w:type="spellEnd"/>
      <w:r w:rsidR="007861DB" w:rsidRPr="007861DB">
        <w:rPr>
          <w:color w:val="000000" w:themeColor="text1"/>
          <w:lang w:val="en-US"/>
        </w:rPr>
        <w:t xml:space="preserve"> S Fit EQ+, </w:t>
      </w:r>
      <w:proofErr w:type="spellStart"/>
      <w:r w:rsidR="007861DB" w:rsidRPr="007861DB">
        <w:rPr>
          <w:color w:val="000000" w:themeColor="text1"/>
          <w:lang w:val="en-US"/>
        </w:rPr>
        <w:t>Maxxis</w:t>
      </w:r>
      <w:proofErr w:type="spellEnd"/>
      <w:r w:rsidR="007861DB" w:rsidRPr="007861DB">
        <w:rPr>
          <w:color w:val="000000" w:themeColor="text1"/>
          <w:lang w:val="en-US"/>
        </w:rPr>
        <w:t xml:space="preserve"> </w:t>
      </w:r>
      <w:proofErr w:type="spellStart"/>
      <w:r w:rsidR="007861DB" w:rsidRPr="007861DB">
        <w:rPr>
          <w:color w:val="000000" w:themeColor="text1"/>
          <w:lang w:val="en-US"/>
        </w:rPr>
        <w:t>Premitra</w:t>
      </w:r>
      <w:proofErr w:type="spellEnd"/>
      <w:r w:rsidR="007861DB" w:rsidRPr="007861DB">
        <w:rPr>
          <w:color w:val="000000" w:themeColor="text1"/>
          <w:lang w:val="en-US"/>
        </w:rPr>
        <w:t xml:space="preserve"> 5, Michelin Primacy 4, </w:t>
      </w:r>
      <w:proofErr w:type="spellStart"/>
      <w:r w:rsidR="007861DB" w:rsidRPr="007861DB">
        <w:rPr>
          <w:color w:val="000000" w:themeColor="text1"/>
          <w:lang w:val="en-US"/>
        </w:rPr>
        <w:t>Nexen</w:t>
      </w:r>
      <w:proofErr w:type="spellEnd"/>
      <w:r w:rsidR="007861DB" w:rsidRPr="007861DB">
        <w:rPr>
          <w:color w:val="000000" w:themeColor="text1"/>
          <w:lang w:val="en-US"/>
        </w:rPr>
        <w:t xml:space="preserve"> </w:t>
      </w:r>
      <w:proofErr w:type="spellStart"/>
      <w:r w:rsidR="007861DB" w:rsidRPr="007861DB">
        <w:rPr>
          <w:color w:val="000000" w:themeColor="text1"/>
          <w:lang w:val="en-US"/>
        </w:rPr>
        <w:t>N’fera</w:t>
      </w:r>
      <w:proofErr w:type="spellEnd"/>
      <w:r w:rsidR="007861DB" w:rsidRPr="007861DB">
        <w:rPr>
          <w:color w:val="000000" w:themeColor="text1"/>
          <w:lang w:val="en-US"/>
        </w:rPr>
        <w:t xml:space="preserve"> Sport SU2 und Nokian Wetproof.</w:t>
      </w:r>
    </w:p>
    <w:p w14:paraId="1DEA5B86" w14:textId="58AFA22A" w:rsidR="00832E68" w:rsidRPr="007861DB" w:rsidRDefault="007861DB" w:rsidP="007861DB">
      <w:pPr>
        <w:ind w:right="1834"/>
        <w:rPr>
          <w:color w:val="000000" w:themeColor="text1"/>
        </w:rPr>
      </w:pPr>
      <w:r w:rsidRPr="007861DB">
        <w:rPr>
          <w:color w:val="C6243C"/>
        </w:rPr>
        <w:lastRenderedPageBreak/>
        <w:t xml:space="preserve">__ </w:t>
      </w:r>
      <w:r w:rsidRPr="007861DB">
        <w:rPr>
          <w:color w:val="000000" w:themeColor="text1"/>
        </w:rPr>
        <w:t xml:space="preserve">Testsieger und zugleich der zweitgünstigste Reifen des Vergleichs ist der </w:t>
      </w:r>
      <w:proofErr w:type="spellStart"/>
      <w:r w:rsidRPr="007861DB">
        <w:rPr>
          <w:color w:val="000000" w:themeColor="text1"/>
        </w:rPr>
        <w:t>Nexen</w:t>
      </w:r>
      <w:proofErr w:type="spellEnd"/>
      <w:r w:rsidRPr="007861DB">
        <w:rPr>
          <w:color w:val="000000" w:themeColor="text1"/>
        </w:rPr>
        <w:t xml:space="preserve"> </w:t>
      </w:r>
      <w:proofErr w:type="spellStart"/>
      <w:r w:rsidRPr="007861DB">
        <w:rPr>
          <w:color w:val="000000" w:themeColor="text1"/>
        </w:rPr>
        <w:t>N’fera</w:t>
      </w:r>
      <w:proofErr w:type="spellEnd"/>
      <w:r w:rsidRPr="007861DB">
        <w:rPr>
          <w:color w:val="000000" w:themeColor="text1"/>
        </w:rPr>
        <w:t xml:space="preserve"> Sport SU2. </w:t>
      </w:r>
      <w:proofErr w:type="gramStart"/>
      <w:r w:rsidRPr="007861DB">
        <w:rPr>
          <w:color w:val="000000" w:themeColor="text1"/>
        </w:rPr>
        <w:t>Dicht</w:t>
      </w:r>
      <w:proofErr w:type="gramEnd"/>
      <w:r w:rsidRPr="007861DB">
        <w:rPr>
          <w:color w:val="000000" w:themeColor="text1"/>
        </w:rPr>
        <w:t xml:space="preserve"> gefolgt vom </w:t>
      </w:r>
      <w:proofErr w:type="spellStart"/>
      <w:r w:rsidRPr="007861DB">
        <w:rPr>
          <w:color w:val="000000" w:themeColor="text1"/>
        </w:rPr>
        <w:t>Nokian</w:t>
      </w:r>
      <w:proofErr w:type="spellEnd"/>
      <w:r w:rsidRPr="007861DB">
        <w:rPr>
          <w:color w:val="000000" w:themeColor="text1"/>
        </w:rPr>
        <w:t xml:space="preserve"> </w:t>
      </w:r>
      <w:proofErr w:type="spellStart"/>
      <w:r w:rsidRPr="007861DB">
        <w:rPr>
          <w:color w:val="000000" w:themeColor="text1"/>
        </w:rPr>
        <w:t>Wetprooof</w:t>
      </w:r>
      <w:proofErr w:type="spellEnd"/>
      <w:r w:rsidRPr="007861DB">
        <w:rPr>
          <w:color w:val="000000" w:themeColor="text1"/>
        </w:rPr>
        <w:t xml:space="preserve">, der mit einem Preis von unter 100 Euro pro Reifen ebenfalls zu den preiswerteren Pneus im Test zählt. Platz drei teilen sich der </w:t>
      </w:r>
      <w:proofErr w:type="spellStart"/>
      <w:r w:rsidRPr="007861DB">
        <w:rPr>
          <w:color w:val="000000" w:themeColor="text1"/>
        </w:rPr>
        <w:t>Maxxis</w:t>
      </w:r>
      <w:proofErr w:type="spellEnd"/>
      <w:r w:rsidRPr="007861DB">
        <w:rPr>
          <w:color w:val="000000" w:themeColor="text1"/>
        </w:rPr>
        <w:t xml:space="preserve"> </w:t>
      </w:r>
      <w:proofErr w:type="spellStart"/>
      <w:r w:rsidRPr="007861DB">
        <w:rPr>
          <w:color w:val="000000" w:themeColor="text1"/>
        </w:rPr>
        <w:t>Premitra</w:t>
      </w:r>
      <w:proofErr w:type="spellEnd"/>
      <w:r w:rsidRPr="007861DB">
        <w:rPr>
          <w:color w:val="000000" w:themeColor="text1"/>
        </w:rPr>
        <w:t xml:space="preserve"> 5 und der Falken </w:t>
      </w:r>
      <w:proofErr w:type="spellStart"/>
      <w:r w:rsidRPr="007861DB">
        <w:rPr>
          <w:color w:val="000000" w:themeColor="text1"/>
        </w:rPr>
        <w:t>Azenis</w:t>
      </w:r>
      <w:proofErr w:type="spellEnd"/>
      <w:r w:rsidRPr="007861DB">
        <w:rPr>
          <w:color w:val="000000" w:themeColor="text1"/>
        </w:rPr>
        <w:t xml:space="preserve"> FK510. Von allen getesteten Sommerreifen erreichen fünf die Auszeichnung „sehr empfehlenswert“, die restlichen vier werden mit dem Prädikat „empfehlenswert“ ausgezeichnet. Das zeigt: Reifen müssen heute nicht nur viel können, sie werden auch immer besser.</w:t>
      </w:r>
      <w:r w:rsidR="00832E68" w:rsidRPr="007861DB">
        <w:rPr>
          <w:color w:val="C6243C"/>
        </w:rPr>
        <w:t xml:space="preserve">__ </w:t>
      </w:r>
      <w:r w:rsidRPr="007861DB">
        <w:rPr>
          <w:color w:val="000000" w:themeColor="text1"/>
        </w:rPr>
        <w:t xml:space="preserve">Auf trockener Fahrbahn erzielten alle Reifen im Test sehr gute Ergebnisse. Beim Bremsentest aus 100 km/h gewann der Continental Premium </w:t>
      </w:r>
      <w:proofErr w:type="spellStart"/>
      <w:r w:rsidRPr="007861DB">
        <w:rPr>
          <w:color w:val="000000" w:themeColor="text1"/>
        </w:rPr>
        <w:t>Contact</w:t>
      </w:r>
      <w:proofErr w:type="spellEnd"/>
      <w:r w:rsidRPr="007861DB">
        <w:rPr>
          <w:color w:val="000000" w:themeColor="text1"/>
        </w:rPr>
        <w:t xml:space="preserve"> 6 mit einem Bremsweg von 34,5 Metern. Selbst die Reifen mit den längsten Bremswegen im Test, Goodyear und </w:t>
      </w:r>
      <w:proofErr w:type="spellStart"/>
      <w:r w:rsidRPr="007861DB">
        <w:rPr>
          <w:color w:val="000000" w:themeColor="text1"/>
        </w:rPr>
        <w:t>Maxxis</w:t>
      </w:r>
      <w:proofErr w:type="spellEnd"/>
      <w:r w:rsidRPr="007861DB">
        <w:rPr>
          <w:color w:val="000000" w:themeColor="text1"/>
        </w:rPr>
        <w:t xml:space="preserve">, kommen nach 36,1 Metern zum Stillstand. Trotz der sehr guten Werte bedeutet das aber auch, dass der Golf mit den Continental-Reifen bereits zum Stillstand gekommen ist, während er mit den Wettbewerbern von Goodyear oder </w:t>
      </w:r>
      <w:proofErr w:type="spellStart"/>
      <w:r w:rsidRPr="007861DB">
        <w:rPr>
          <w:color w:val="000000" w:themeColor="text1"/>
        </w:rPr>
        <w:t>Maxxis</w:t>
      </w:r>
      <w:proofErr w:type="spellEnd"/>
      <w:r w:rsidRPr="007861DB">
        <w:rPr>
          <w:color w:val="000000" w:themeColor="text1"/>
        </w:rPr>
        <w:t xml:space="preserve"> noch etwas mehr als 20 km/h auf dem Tacho hat.</w:t>
      </w:r>
    </w:p>
    <w:p w14:paraId="3C79D895" w14:textId="19941D0F" w:rsidR="00FB6CCA" w:rsidRDefault="00FB6CCA" w:rsidP="00FB6CCA">
      <w:pPr>
        <w:ind w:right="2120"/>
        <w:rPr>
          <w:color w:val="000000" w:themeColor="text1"/>
        </w:rPr>
      </w:pPr>
      <w:r w:rsidRPr="007861DB">
        <w:rPr>
          <w:color w:val="C6243C"/>
        </w:rPr>
        <w:t xml:space="preserve">__ </w:t>
      </w:r>
      <w:r w:rsidR="007861DB" w:rsidRPr="007861DB">
        <w:rPr>
          <w:color w:val="000000" w:themeColor="text1"/>
        </w:rPr>
        <w:t xml:space="preserve">Der Fahr- und Bremstest auf Nässe zeigt größere Unterschiede. Beim Bremstest auf nasser Fahrbahn kommt der Michelin-Reifen nach 48 Metern zum Stopp, erst nach 56,9 Metern kommt das Testfahrzeug mit dem </w:t>
      </w:r>
      <w:proofErr w:type="spellStart"/>
      <w:r w:rsidR="007861DB" w:rsidRPr="007861DB">
        <w:rPr>
          <w:color w:val="000000" w:themeColor="text1"/>
        </w:rPr>
        <w:t>Maxxis</w:t>
      </w:r>
      <w:proofErr w:type="spellEnd"/>
      <w:r w:rsidR="007861DB" w:rsidRPr="007861DB">
        <w:rPr>
          <w:color w:val="000000" w:themeColor="text1"/>
        </w:rPr>
        <w:t xml:space="preserve">-Pneu zum Stillstand – das sind deutliche 8,6 Meter mehr. Die restlichen Modelle verzeichneten einen mittleren Bremsweg zwischen 52,1 und 53,9 Metern. Bei den Aquaplaning-Eigenschaften, gemessen bei einer Wasserhöhe von neun Millimetern, war der Testwagen mit den Reifen von </w:t>
      </w:r>
      <w:proofErr w:type="spellStart"/>
      <w:r w:rsidR="007861DB" w:rsidRPr="007861DB">
        <w:rPr>
          <w:color w:val="000000" w:themeColor="text1"/>
        </w:rPr>
        <w:t>Maxxis</w:t>
      </w:r>
      <w:proofErr w:type="spellEnd"/>
      <w:r w:rsidR="007861DB" w:rsidRPr="007861DB">
        <w:rPr>
          <w:color w:val="000000" w:themeColor="text1"/>
        </w:rPr>
        <w:t xml:space="preserve"> am längsten lenk- und beherrschbar.</w:t>
      </w:r>
    </w:p>
    <w:p w14:paraId="7616D051" w14:textId="77777777" w:rsidR="007861DB" w:rsidRDefault="007861DB" w:rsidP="00FB6CCA">
      <w:pPr>
        <w:ind w:right="2120"/>
        <w:rPr>
          <w:color w:val="000000" w:themeColor="text1"/>
        </w:rPr>
        <w:sectPr w:rsidR="007861DB" w:rsidSect="00832E68">
          <w:headerReference w:type="default" r:id="rId9"/>
          <w:pgSz w:w="11901" w:h="16840"/>
          <w:pgMar w:top="2835" w:right="1134" w:bottom="1985" w:left="1134" w:header="2608" w:footer="1928" w:gutter="0"/>
          <w:cols w:space="708"/>
          <w:docGrid w:linePitch="360"/>
        </w:sectPr>
      </w:pPr>
      <w:r w:rsidRPr="007861DB">
        <w:rPr>
          <w:color w:val="C6243C"/>
        </w:rPr>
        <w:t xml:space="preserve">__ </w:t>
      </w:r>
      <w:r w:rsidRPr="007861DB">
        <w:rPr>
          <w:color w:val="000000" w:themeColor="text1"/>
        </w:rPr>
        <w:t xml:space="preserve">In der Umweltwertung stachen der Goodyear und der Michelin mit sehr guten Ergebnissen heraus, während die restlichen Reifen durchweg mittlere Bewertungen erzielten. Kein Pneu machte durch besonders negative Eigenschaften auf sich aufmerksam. Beim Vorbeifahrgeräusch zeigten alle Reifen durchweg deutlichen Nachbesserungsbedarf. Preislich bewegen sich alle getesteten Pneus zwischen 77 und 114 Euro je Stück. Der Michelin ist der teuerste Sommerreifen im Test, </w:t>
      </w:r>
      <w:proofErr w:type="spellStart"/>
      <w:r w:rsidRPr="007861DB">
        <w:rPr>
          <w:color w:val="000000" w:themeColor="text1"/>
        </w:rPr>
        <w:t>Maxxis</w:t>
      </w:r>
      <w:proofErr w:type="spellEnd"/>
      <w:r w:rsidRPr="007861DB">
        <w:rPr>
          <w:color w:val="000000" w:themeColor="text1"/>
        </w:rPr>
        <w:t xml:space="preserve"> und </w:t>
      </w:r>
      <w:proofErr w:type="spellStart"/>
      <w:r w:rsidRPr="007861DB">
        <w:rPr>
          <w:color w:val="000000" w:themeColor="text1"/>
        </w:rPr>
        <w:t>Laufenn</w:t>
      </w:r>
      <w:proofErr w:type="spellEnd"/>
      <w:r w:rsidRPr="007861DB">
        <w:rPr>
          <w:color w:val="000000" w:themeColor="text1"/>
        </w:rPr>
        <w:t xml:space="preserve"> sind die günstigsten. Im preislichen Mittelfeld rangieren </w:t>
      </w:r>
      <w:proofErr w:type="spellStart"/>
      <w:r w:rsidRPr="007861DB">
        <w:rPr>
          <w:color w:val="000000" w:themeColor="text1"/>
        </w:rPr>
        <w:t>Nexen</w:t>
      </w:r>
      <w:proofErr w:type="spellEnd"/>
      <w:r w:rsidRPr="007861DB">
        <w:rPr>
          <w:color w:val="000000" w:themeColor="text1"/>
        </w:rPr>
        <w:t xml:space="preserve"> (83 Euro), </w:t>
      </w:r>
      <w:proofErr w:type="spellStart"/>
      <w:r w:rsidRPr="007861DB">
        <w:rPr>
          <w:color w:val="000000" w:themeColor="text1"/>
        </w:rPr>
        <w:t>Nokian</w:t>
      </w:r>
      <w:proofErr w:type="spellEnd"/>
      <w:r w:rsidRPr="007861DB">
        <w:rPr>
          <w:color w:val="000000" w:themeColor="text1"/>
        </w:rPr>
        <w:t xml:space="preserve"> (92 Euro) und der Falken (93 Euro), gefolgt vom BF Goodrich (96 Euro). Die restlichen Reifen liegen über der Marke von 100 Euro.</w:t>
      </w:r>
    </w:p>
    <w:p w14:paraId="1661709E" w14:textId="7777E2CD" w:rsidR="00FB6CCA" w:rsidRPr="007861DB" w:rsidRDefault="007861DB" w:rsidP="0049281F">
      <w:pPr>
        <w:ind w:right="2120"/>
        <w:rPr>
          <w:color w:val="000000" w:themeColor="text1"/>
        </w:rPr>
      </w:pPr>
      <w:r w:rsidRPr="007861DB">
        <w:rPr>
          <w:color w:val="C6243C"/>
        </w:rPr>
        <w:lastRenderedPageBreak/>
        <w:t xml:space="preserve">__ </w:t>
      </w:r>
      <w:r w:rsidRPr="007861DB">
        <w:rPr>
          <w:color w:val="000000" w:themeColor="text1"/>
        </w:rPr>
        <w:t xml:space="preserve">Mit 157 von insgesamt 190 Punkten erzielte der Reifen </w:t>
      </w:r>
      <w:proofErr w:type="spellStart"/>
      <w:r w:rsidRPr="007861DB">
        <w:rPr>
          <w:color w:val="000000" w:themeColor="text1"/>
        </w:rPr>
        <w:t>Nexen</w:t>
      </w:r>
      <w:proofErr w:type="spellEnd"/>
      <w:r w:rsidRPr="007861DB">
        <w:rPr>
          <w:color w:val="000000" w:themeColor="text1"/>
        </w:rPr>
        <w:t xml:space="preserve"> </w:t>
      </w:r>
      <w:proofErr w:type="spellStart"/>
      <w:r w:rsidRPr="007861DB">
        <w:rPr>
          <w:color w:val="000000" w:themeColor="text1"/>
        </w:rPr>
        <w:t>N’fera</w:t>
      </w:r>
      <w:proofErr w:type="spellEnd"/>
      <w:r w:rsidRPr="007861DB">
        <w:rPr>
          <w:color w:val="000000" w:themeColor="text1"/>
        </w:rPr>
        <w:t xml:space="preserve"> Sport SU2 die höchste Gesamtpunktzahl im Test und ist in Summe der beste der neun getesteten Sommerreifen im Jahr 2021. </w:t>
      </w:r>
      <w:proofErr w:type="spellStart"/>
      <w:r w:rsidRPr="007861DB">
        <w:rPr>
          <w:color w:val="000000" w:themeColor="text1"/>
        </w:rPr>
        <w:t>Nokian</w:t>
      </w:r>
      <w:proofErr w:type="spellEnd"/>
      <w:r w:rsidRPr="007861DB">
        <w:rPr>
          <w:color w:val="000000" w:themeColor="text1"/>
        </w:rPr>
        <w:t xml:space="preserve"> (153), </w:t>
      </w:r>
      <w:proofErr w:type="spellStart"/>
      <w:r w:rsidRPr="007861DB">
        <w:rPr>
          <w:color w:val="000000" w:themeColor="text1"/>
        </w:rPr>
        <w:t>Maxxis</w:t>
      </w:r>
      <w:proofErr w:type="spellEnd"/>
      <w:r w:rsidRPr="007861DB">
        <w:rPr>
          <w:color w:val="000000" w:themeColor="text1"/>
        </w:rPr>
        <w:t xml:space="preserve">, Falken (beide 152) und der Michelin (151) bilden das Mittelfeld. Auch die im Test schlechter platzierten Reifen von Continental, </w:t>
      </w:r>
      <w:proofErr w:type="spellStart"/>
      <w:r w:rsidRPr="007861DB">
        <w:rPr>
          <w:color w:val="000000" w:themeColor="text1"/>
        </w:rPr>
        <w:t>Laufenn</w:t>
      </w:r>
      <w:proofErr w:type="spellEnd"/>
      <w:r w:rsidRPr="007861DB">
        <w:rPr>
          <w:color w:val="000000" w:themeColor="text1"/>
        </w:rPr>
        <w:t xml:space="preserve"> (beide 146), BF Goodrich (144) und Goodyear (143) erreichten noch die Bewertung „empfehlenswert“. Obwohl es den Null-Fehler-Pneu in diesem Test noch nicht gibt, so liegen doch alle Reifen in der Bewertung auf hohem Niveau eng beieinander. Der Gesamtsieger darf sich der beste unter neun durchweg ordentlichen Sommerreifen 2021 des Tests nennen.</w:t>
      </w:r>
    </w:p>
    <w:p w14:paraId="332A1778" w14:textId="58C18FA5" w:rsidR="00832E68" w:rsidRDefault="00832E68" w:rsidP="0049281F">
      <w:pPr>
        <w:ind w:right="2120"/>
        <w:rPr>
          <w:color w:val="000000" w:themeColor="text1"/>
        </w:rPr>
      </w:pPr>
    </w:p>
    <w:p w14:paraId="14B0A3B5" w14:textId="57850668" w:rsidR="007861DB" w:rsidRDefault="007861DB" w:rsidP="0049281F">
      <w:pPr>
        <w:ind w:right="2120"/>
        <w:rPr>
          <w:color w:val="000000" w:themeColor="text1"/>
        </w:rPr>
      </w:pPr>
    </w:p>
    <w:p w14:paraId="2553B1B4" w14:textId="16D50BC7" w:rsidR="007861DB" w:rsidRDefault="007861DB" w:rsidP="0049281F">
      <w:pPr>
        <w:ind w:right="2120"/>
        <w:rPr>
          <w:color w:val="000000" w:themeColor="text1"/>
        </w:rPr>
      </w:pPr>
    </w:p>
    <w:p w14:paraId="06318C6A" w14:textId="35E47E0C" w:rsidR="007861DB" w:rsidRDefault="007861DB" w:rsidP="0049281F">
      <w:pPr>
        <w:ind w:right="2120"/>
        <w:rPr>
          <w:color w:val="000000" w:themeColor="text1"/>
        </w:rPr>
      </w:pPr>
    </w:p>
    <w:p w14:paraId="19C46D66" w14:textId="1FA5B022" w:rsidR="007861DB" w:rsidRDefault="007861DB" w:rsidP="0049281F">
      <w:pPr>
        <w:ind w:right="2120"/>
        <w:rPr>
          <w:color w:val="000000" w:themeColor="text1"/>
        </w:rPr>
      </w:pPr>
    </w:p>
    <w:p w14:paraId="3262C62B" w14:textId="125933D8" w:rsidR="007861DB" w:rsidRDefault="007861DB" w:rsidP="0049281F">
      <w:pPr>
        <w:ind w:right="2120"/>
        <w:rPr>
          <w:color w:val="000000" w:themeColor="text1"/>
        </w:rPr>
      </w:pPr>
    </w:p>
    <w:p w14:paraId="03269F3E" w14:textId="7BB7C2B8" w:rsidR="007861DB" w:rsidRDefault="007861DB" w:rsidP="0049281F">
      <w:pPr>
        <w:ind w:right="2120"/>
        <w:rPr>
          <w:color w:val="000000" w:themeColor="text1"/>
        </w:rPr>
      </w:pPr>
    </w:p>
    <w:p w14:paraId="53B60BB3" w14:textId="09EBB05E" w:rsidR="007861DB" w:rsidRDefault="007861DB" w:rsidP="0049281F">
      <w:pPr>
        <w:ind w:right="2120"/>
        <w:rPr>
          <w:color w:val="000000" w:themeColor="text1"/>
        </w:rPr>
      </w:pPr>
    </w:p>
    <w:p w14:paraId="7BE9D319" w14:textId="77777777" w:rsidR="007861DB" w:rsidRPr="007861DB" w:rsidRDefault="007861DB" w:rsidP="0049281F">
      <w:pPr>
        <w:ind w:right="2120"/>
        <w:rPr>
          <w:color w:val="000000" w:themeColor="text1"/>
        </w:rPr>
      </w:pPr>
    </w:p>
    <w:p w14:paraId="70D327AA" w14:textId="77777777" w:rsidR="00832E68" w:rsidRPr="007861DB" w:rsidRDefault="00832E68" w:rsidP="0049281F">
      <w:pPr>
        <w:ind w:right="2120"/>
        <w:rPr>
          <w:color w:val="000000" w:themeColor="text1"/>
        </w:rPr>
      </w:pPr>
    </w:p>
    <w:p w14:paraId="6FA59320" w14:textId="77777777" w:rsidR="008649DE" w:rsidRPr="007861DB" w:rsidRDefault="008649DE" w:rsidP="0049281F">
      <w:pPr>
        <w:ind w:right="2120"/>
        <w:rPr>
          <w:color w:val="000000" w:themeColor="text1"/>
        </w:rPr>
      </w:pPr>
    </w:p>
    <w:p w14:paraId="3E0A21E5" w14:textId="77777777" w:rsidR="008649DE" w:rsidRPr="007861DB" w:rsidRDefault="008649DE" w:rsidP="0049281F">
      <w:pPr>
        <w:ind w:right="2120"/>
        <w:rPr>
          <w:color w:val="000000" w:themeColor="text1"/>
        </w:rPr>
      </w:pPr>
    </w:p>
    <w:p w14:paraId="25C31DFE" w14:textId="77777777" w:rsidR="00832E68" w:rsidRPr="007861DB" w:rsidRDefault="00832E68" w:rsidP="0049281F">
      <w:pPr>
        <w:ind w:right="2120"/>
        <w:rPr>
          <w:color w:val="000000" w:themeColor="text1"/>
        </w:rPr>
      </w:pPr>
    </w:p>
    <w:p w14:paraId="49625DE8" w14:textId="77777777" w:rsidR="00832E68" w:rsidRPr="007861DB" w:rsidRDefault="00832E68" w:rsidP="0049281F">
      <w:pPr>
        <w:ind w:right="2120"/>
        <w:rPr>
          <w:rFonts w:cs="Arial"/>
          <w:b/>
          <w:bCs/>
          <w:color w:val="000000" w:themeColor="text1"/>
        </w:rPr>
      </w:pPr>
      <w:r w:rsidRPr="007861DB">
        <w:rPr>
          <w:rFonts w:cs="Arial"/>
          <w:b/>
          <w:bCs/>
          <w:color w:val="000000" w:themeColor="text1"/>
        </w:rPr>
        <w:t>Die Gesellschaft für Technische Überwachung mbH (GTÜ)</w:t>
      </w:r>
    </w:p>
    <w:p w14:paraId="5DB975CE" w14:textId="19E733FB" w:rsidR="00832E68" w:rsidRPr="007861DB" w:rsidRDefault="00832E68" w:rsidP="00832E68">
      <w:pPr>
        <w:ind w:right="2120"/>
        <w:rPr>
          <w:color w:val="000000" w:themeColor="text1"/>
        </w:rPr>
      </w:pPr>
      <w:r w:rsidRPr="003966A7">
        <w:rPr>
          <w:color w:val="C6243C"/>
        </w:rPr>
        <w:t xml:space="preserve">__ </w:t>
      </w:r>
      <w:r w:rsidRPr="007861DB">
        <w:rPr>
          <w:color w:val="000000" w:themeColor="text1"/>
        </w:rPr>
        <w:t>Die GTÜ Gesellschaft für Technische Überwachung mbH ist die größte amtlich anerkannte Kfz-Überwachungsorganisation freiberuflicher Kraft</w:t>
      </w:r>
      <w:r w:rsidR="00463ED5" w:rsidRPr="007861DB">
        <w:rPr>
          <w:color w:val="000000" w:themeColor="text1"/>
        </w:rPr>
        <w:softHyphen/>
      </w:r>
      <w:r w:rsidRPr="007861DB">
        <w:rPr>
          <w:color w:val="000000" w:themeColor="text1"/>
        </w:rPr>
        <w:t>fahrzeugsachverständiger in Deutschland und zählt damit zu den größten Sachverständigenorganisationen überhaupt. Sie versteht sich als ein umfassendes Expertennetzwerk. Mehr als 2.300 selbständige und haupt</w:t>
      </w:r>
      <w:r w:rsidR="0049281F" w:rsidRPr="007861DB">
        <w:rPr>
          <w:color w:val="000000" w:themeColor="text1"/>
        </w:rPr>
        <w:t>-</w:t>
      </w:r>
      <w:r w:rsidRPr="007861DB">
        <w:rPr>
          <w:color w:val="000000" w:themeColor="text1"/>
        </w:rPr>
        <w: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w:t>
      </w:r>
      <w:r w:rsidR="003966A7">
        <w:rPr>
          <w:color w:val="000000" w:themeColor="text1"/>
        </w:rPr>
        <w:t>-</w:t>
      </w:r>
      <w:r w:rsidRPr="007861DB">
        <w:rPr>
          <w:color w:val="000000" w:themeColor="text1"/>
        </w:rPr>
        <w:t>schutzes tätig.</w:t>
      </w:r>
    </w:p>
    <w:sectPr w:rsidR="00832E68" w:rsidRPr="007861DB"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1F582" w14:textId="77777777" w:rsidR="00EC09BA" w:rsidRDefault="00EC09BA" w:rsidP="00A72994">
      <w:r>
        <w:separator/>
      </w:r>
    </w:p>
  </w:endnote>
  <w:endnote w:type="continuationSeparator" w:id="0">
    <w:p w14:paraId="377008B5" w14:textId="77777777" w:rsidR="00EC09BA" w:rsidRDefault="00EC09B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Mark Pro"/>
    <w:panose1 w:val="020B0504020201010104"/>
    <w:charset w:val="4D"/>
    <w:family w:val="swiss"/>
    <w:notTrueType/>
    <w:pitch w:val="variable"/>
    <w:sig w:usb0="A00000FF" w:usb1="5000FCFB"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68777" w14:textId="77777777" w:rsidR="00EC09BA" w:rsidRDefault="00EC09BA" w:rsidP="00A72994">
      <w:r>
        <w:separator/>
      </w:r>
    </w:p>
  </w:footnote>
  <w:footnote w:type="continuationSeparator" w:id="0">
    <w:p w14:paraId="4A243B83" w14:textId="77777777" w:rsidR="00EC09BA" w:rsidRDefault="00EC09B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E6A5F" w14:textId="77777777" w:rsidR="00832E68" w:rsidRDefault="0071177B" w:rsidP="0049082D">
    <w:pPr>
      <w:pStyle w:val="Kopfzeile"/>
      <w:ind w:right="360"/>
    </w:pPr>
    <w:r>
      <w:rPr>
        <w:noProof/>
      </w:rPr>
      <w:drawing>
        <wp:anchor distT="0" distB="0" distL="114300" distR="114300" simplePos="0" relativeHeight="251658240" behindDoc="1" locked="0" layoutInCell="1" allowOverlap="1" wp14:anchorId="366EDB19" wp14:editId="55D8230D">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BA68E" w14:textId="77777777" w:rsidR="006344C5" w:rsidRDefault="0071177B">
    <w:r>
      <w:rPr>
        <w:noProof/>
      </w:rPr>
      <w:drawing>
        <wp:anchor distT="0" distB="0" distL="114300" distR="114300" simplePos="0" relativeHeight="251657216" behindDoc="1" locked="0" layoutInCell="1" allowOverlap="1" wp14:anchorId="5FC582D0" wp14:editId="37383E47">
          <wp:simplePos x="0" y="0"/>
          <wp:positionH relativeFrom="page">
            <wp:align>right</wp:align>
          </wp:positionH>
          <wp:positionV relativeFrom="paragraph">
            <wp:posOffset>-1656080</wp:posOffset>
          </wp:positionV>
          <wp:extent cx="7553325" cy="10676255"/>
          <wp:effectExtent l="0" t="0" r="0" b="0"/>
          <wp:wrapNone/>
          <wp:docPr id="4"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614E20"/>
    <w:multiLevelType w:val="hybridMultilevel"/>
    <w:tmpl w:val="18C80A7C"/>
    <w:lvl w:ilvl="0" w:tplc="B256162E">
      <w:start w:val="1"/>
      <w:numFmt w:val="bullet"/>
      <w:pStyle w:val="Aufzhlung"/>
      <w:lvlText w:val="+"/>
      <w:lvlJc w:val="left"/>
      <w:pPr>
        <w:ind w:left="360" w:hanging="360"/>
      </w:pPr>
      <w:rPr>
        <w:rFonts w:ascii="Arial" w:hAnsi="Arial" w:hint="default"/>
        <w:b/>
        <w:i w:val="0"/>
        <w:color w:val="C6243C"/>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A5F8C366"/>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8"/>
  </w:num>
  <w:num w:numId="5">
    <w:abstractNumId w:val="9"/>
  </w:num>
  <w:num w:numId="6">
    <w:abstractNumId w:val="2"/>
  </w:num>
  <w:num w:numId="7">
    <w:abstractNumId w:val="3"/>
  </w:num>
  <w:num w:numId="8">
    <w:abstractNumId w:val="5"/>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1DB"/>
    <w:rsid w:val="0000267C"/>
    <w:rsid w:val="000644FC"/>
    <w:rsid w:val="000910B5"/>
    <w:rsid w:val="000B0C74"/>
    <w:rsid w:val="000F5D6E"/>
    <w:rsid w:val="00136CBB"/>
    <w:rsid w:val="001A35BF"/>
    <w:rsid w:val="001A4A6B"/>
    <w:rsid w:val="001F49A8"/>
    <w:rsid w:val="0021052D"/>
    <w:rsid w:val="00237371"/>
    <w:rsid w:val="002B10C1"/>
    <w:rsid w:val="002C1755"/>
    <w:rsid w:val="002D5BC3"/>
    <w:rsid w:val="0030077D"/>
    <w:rsid w:val="00302047"/>
    <w:rsid w:val="00347060"/>
    <w:rsid w:val="003846C1"/>
    <w:rsid w:val="003966A7"/>
    <w:rsid w:val="003A1F80"/>
    <w:rsid w:val="00436749"/>
    <w:rsid w:val="00440043"/>
    <w:rsid w:val="00462982"/>
    <w:rsid w:val="00463ED5"/>
    <w:rsid w:val="0048333E"/>
    <w:rsid w:val="0049082D"/>
    <w:rsid w:val="0049281F"/>
    <w:rsid w:val="0049678B"/>
    <w:rsid w:val="00497179"/>
    <w:rsid w:val="004A171C"/>
    <w:rsid w:val="004D2734"/>
    <w:rsid w:val="004F09C1"/>
    <w:rsid w:val="005947D7"/>
    <w:rsid w:val="00595204"/>
    <w:rsid w:val="005B7678"/>
    <w:rsid w:val="006344C5"/>
    <w:rsid w:val="00663CBB"/>
    <w:rsid w:val="00675EF5"/>
    <w:rsid w:val="006B37D7"/>
    <w:rsid w:val="006D2354"/>
    <w:rsid w:val="006E7169"/>
    <w:rsid w:val="0071177B"/>
    <w:rsid w:val="007507BF"/>
    <w:rsid w:val="00771677"/>
    <w:rsid w:val="0078040C"/>
    <w:rsid w:val="007861DB"/>
    <w:rsid w:val="007E47BE"/>
    <w:rsid w:val="00831161"/>
    <w:rsid w:val="00832E68"/>
    <w:rsid w:val="008334B4"/>
    <w:rsid w:val="00841E39"/>
    <w:rsid w:val="008649DE"/>
    <w:rsid w:val="008E133F"/>
    <w:rsid w:val="0090396B"/>
    <w:rsid w:val="009506CF"/>
    <w:rsid w:val="00994E95"/>
    <w:rsid w:val="009B334F"/>
    <w:rsid w:val="009C4D60"/>
    <w:rsid w:val="009E3835"/>
    <w:rsid w:val="00A72994"/>
    <w:rsid w:val="00A77C20"/>
    <w:rsid w:val="00AF2BDB"/>
    <w:rsid w:val="00B40605"/>
    <w:rsid w:val="00B7224E"/>
    <w:rsid w:val="00B7482C"/>
    <w:rsid w:val="00B929E8"/>
    <w:rsid w:val="00C13AAD"/>
    <w:rsid w:val="00C2067A"/>
    <w:rsid w:val="00C94565"/>
    <w:rsid w:val="00CD0335"/>
    <w:rsid w:val="00D07582"/>
    <w:rsid w:val="00D2371D"/>
    <w:rsid w:val="00D72637"/>
    <w:rsid w:val="00EC09BA"/>
    <w:rsid w:val="00F73E2D"/>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676D7"/>
  <w15:chartTrackingRefBased/>
  <w15:docId w15:val="{4CB4431B-20DE-5846-91F3-04694567A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tatsache_data/02_projekte/GTUE/03_Produktionen/00_Pressemitteilungen/00_Vorlage/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3</Pages>
  <Words>662</Words>
  <Characters>4174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Pistorius</dc:creator>
  <cp:keywords/>
  <dc:description/>
  <cp:lastModifiedBy>Mario Pistorius</cp:lastModifiedBy>
  <cp:revision>2</cp:revision>
  <cp:lastPrinted>2020-06-10T13:28:00Z</cp:lastPrinted>
  <dcterms:created xsi:type="dcterms:W3CDTF">2021-03-25T06:57:00Z</dcterms:created>
  <dcterms:modified xsi:type="dcterms:W3CDTF">2021-03-25T06:57:00Z</dcterms:modified>
</cp:coreProperties>
</file>